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lang w:val="en-US" w:eastAsia="zh-CN"/>
        </w:rPr>
        <w:t>2023年</w:t>
      </w:r>
      <w:r>
        <w:rPr>
          <w:rFonts w:hint="eastAsia" w:ascii="方正小标宋简体" w:hAnsi="方正小标宋简体" w:eastAsia="方正小标宋简体" w:cs="方正小标宋简体"/>
          <w:b/>
          <w:bCs/>
          <w:kern w:val="0"/>
          <w:sz w:val="36"/>
          <w:szCs w:val="36"/>
        </w:rPr>
        <w:t>汉中市农业技术推广与培训中心</w:t>
      </w:r>
    </w:p>
    <w:p>
      <w:pPr>
        <w:widowControl/>
        <w:jc w:val="center"/>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水稻“两防一喷”购买服务招标公告</w:t>
      </w:r>
    </w:p>
    <w:p>
      <w:pPr>
        <w:widowControl/>
        <w:jc w:val="center"/>
        <w:rPr>
          <w:rFonts w:ascii="宋体" w:hAnsi="宋体" w:eastAsia="宋体" w:cs="宋体"/>
          <w:kern w:val="0"/>
          <w:sz w:val="27"/>
          <w:szCs w:val="27"/>
        </w:rPr>
      </w:pPr>
      <w:r>
        <w:rPr>
          <w:rFonts w:hint="eastAsia" w:ascii="宋体" w:hAnsi="宋体" w:eastAsia="宋体" w:cs="宋体"/>
          <w:kern w:val="0"/>
          <w:sz w:val="27"/>
          <w:szCs w:val="27"/>
        </w:rPr>
        <w:t>发布时间：202</w:t>
      </w:r>
      <w:r>
        <w:rPr>
          <w:rFonts w:hint="eastAsia" w:ascii="宋体" w:hAnsi="宋体" w:eastAsia="宋体" w:cs="宋体"/>
          <w:kern w:val="0"/>
          <w:sz w:val="27"/>
          <w:szCs w:val="27"/>
          <w:lang w:val="en-US" w:eastAsia="zh-CN"/>
        </w:rPr>
        <w:t>3</w:t>
      </w:r>
      <w:r>
        <w:rPr>
          <w:rFonts w:hint="eastAsia" w:ascii="宋体" w:hAnsi="宋体" w:eastAsia="宋体" w:cs="宋体"/>
          <w:kern w:val="0"/>
          <w:sz w:val="27"/>
          <w:szCs w:val="27"/>
        </w:rPr>
        <w:t xml:space="preserve">年 7 月 </w:t>
      </w:r>
      <w:r>
        <w:rPr>
          <w:rFonts w:hint="eastAsia" w:ascii="宋体" w:hAnsi="宋体" w:eastAsia="宋体" w:cs="宋体"/>
          <w:kern w:val="0"/>
          <w:sz w:val="27"/>
          <w:szCs w:val="27"/>
          <w:lang w:val="en-US" w:eastAsia="zh-CN"/>
        </w:rPr>
        <w:t>13</w:t>
      </w:r>
      <w:r>
        <w:rPr>
          <w:rFonts w:hint="eastAsia" w:ascii="宋体" w:hAnsi="宋体" w:eastAsia="宋体" w:cs="宋体"/>
          <w:kern w:val="0"/>
          <w:sz w:val="27"/>
          <w:szCs w:val="27"/>
        </w:rPr>
        <w:t xml:space="preserve">  日</w:t>
      </w:r>
    </w:p>
    <w:p>
      <w:pPr>
        <w:widowControl/>
        <w:jc w:val="left"/>
      </w:pPr>
      <w:r>
        <w:rPr>
          <w:rFonts w:hint="eastAsia" w:ascii="宋体" w:hAnsi="宋体" w:eastAsia="宋体" w:cs="宋体"/>
          <w:sz w:val="27"/>
          <w:szCs w:val="27"/>
        </w:rPr>
        <w:t xml:space="preserve">   根据采购招标法有关规定，我们拟对</w:t>
      </w:r>
      <w:r>
        <w:rPr>
          <w:rFonts w:hint="eastAsia" w:ascii="宋体" w:hAnsi="宋体" w:eastAsia="宋体" w:cs="宋体"/>
          <w:kern w:val="0"/>
          <w:sz w:val="27"/>
          <w:szCs w:val="27"/>
        </w:rPr>
        <w:t>汉中市农业技术推广与培训中心水稻“两防一喷”购买服务</w:t>
      </w:r>
      <w:r>
        <w:rPr>
          <w:rFonts w:hint="eastAsia" w:ascii="宋体" w:hAnsi="宋体" w:eastAsia="宋体" w:cs="宋体"/>
          <w:sz w:val="27"/>
          <w:szCs w:val="27"/>
        </w:rPr>
        <w:t>进行公开招标，欢迎符合招标资格的企业参与投标。</w:t>
      </w:r>
    </w:p>
    <w:p>
      <w:pPr>
        <w:pStyle w:val="6"/>
        <w:widowControl/>
        <w:numPr>
          <w:ilvl w:val="0"/>
          <w:numId w:val="1"/>
        </w:numPr>
        <w:spacing w:beforeAutospacing="0" w:afterAutospacing="0"/>
        <w:rPr>
          <w:rFonts w:ascii="宋体" w:hAnsi="宋体" w:eastAsia="宋体" w:cs="宋体"/>
          <w:sz w:val="27"/>
          <w:szCs w:val="27"/>
        </w:rPr>
      </w:pPr>
      <w:r>
        <w:rPr>
          <w:rFonts w:hint="eastAsia" w:ascii="宋体" w:hAnsi="宋体" w:eastAsia="宋体" w:cs="宋体"/>
          <w:sz w:val="27"/>
          <w:szCs w:val="27"/>
        </w:rPr>
        <w:t>项目内容及要求</w:t>
      </w:r>
    </w:p>
    <w:p>
      <w:pPr>
        <w:pStyle w:val="6"/>
        <w:widowControl/>
        <w:spacing w:beforeAutospacing="0" w:afterAutospacing="0"/>
        <w:rPr>
          <w:rFonts w:ascii="宋体" w:hAnsi="宋体" w:eastAsia="宋体" w:cs="宋体"/>
          <w:sz w:val="27"/>
          <w:szCs w:val="27"/>
        </w:rPr>
      </w:pPr>
      <w:r>
        <w:rPr>
          <w:rFonts w:hint="eastAsia" w:ascii="宋体" w:hAnsi="宋体" w:eastAsia="宋体" w:cs="宋体"/>
          <w:sz w:val="27"/>
          <w:szCs w:val="27"/>
        </w:rPr>
        <w:t>1、防治费用包括农药费、</w:t>
      </w:r>
      <w:r>
        <w:rPr>
          <w:rFonts w:hint="eastAsia" w:ascii="宋体" w:hAnsi="宋体" w:eastAsia="宋体" w:cs="宋体"/>
          <w:sz w:val="27"/>
          <w:szCs w:val="27"/>
          <w:lang w:eastAsia="zh-CN"/>
        </w:rPr>
        <w:t>叶面肥</w:t>
      </w:r>
      <w:r>
        <w:rPr>
          <w:rFonts w:hint="eastAsia" w:ascii="宋体" w:hAnsi="宋体" w:eastAsia="宋体" w:cs="宋体"/>
          <w:sz w:val="27"/>
          <w:szCs w:val="27"/>
        </w:rPr>
        <w:t>费和喷药劳务费。</w:t>
      </w:r>
    </w:p>
    <w:p>
      <w:pPr>
        <w:pStyle w:val="6"/>
        <w:widowControl/>
        <w:spacing w:beforeAutospacing="0" w:afterAutospacing="0" w:line="420" w:lineRule="atLeast"/>
        <w:rPr>
          <w:rFonts w:eastAsia="宋体"/>
        </w:rPr>
      </w:pPr>
      <w:r>
        <w:rPr>
          <w:rFonts w:hint="eastAsia" w:ascii="宋体" w:hAnsi="宋体" w:eastAsia="宋体" w:cs="宋体"/>
          <w:sz w:val="27"/>
          <w:szCs w:val="27"/>
        </w:rPr>
        <w:t>2、水稻“两防一喷”防治面积、规定用药及防治方式。</w:t>
      </w:r>
    </w:p>
    <w:tbl>
      <w:tblPr>
        <w:tblStyle w:val="7"/>
        <w:tblpPr w:leftFromText="180" w:rightFromText="180" w:vertAnchor="text" w:horzAnchor="margin" w:tblpY="148"/>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550"/>
        <w:gridCol w:w="3963"/>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1267" w:type="dxa"/>
            <w:vAlign w:val="center"/>
          </w:tcPr>
          <w:p>
            <w:pPr>
              <w:pStyle w:val="3"/>
              <w:spacing w:line="360" w:lineRule="atLeast"/>
              <w:jc w:val="center"/>
              <w:rPr>
                <w:color w:val="000000"/>
                <w:sz w:val="21"/>
                <w:szCs w:val="21"/>
              </w:rPr>
            </w:pPr>
            <w:r>
              <w:rPr>
                <w:rFonts w:hint="eastAsia"/>
                <w:color w:val="000000"/>
                <w:sz w:val="21"/>
                <w:szCs w:val="21"/>
              </w:rPr>
              <w:t>实施地点</w:t>
            </w:r>
          </w:p>
        </w:tc>
        <w:tc>
          <w:tcPr>
            <w:tcW w:w="1550" w:type="dxa"/>
            <w:vAlign w:val="center"/>
          </w:tcPr>
          <w:p>
            <w:pPr>
              <w:pStyle w:val="3"/>
              <w:spacing w:line="360" w:lineRule="atLeast"/>
              <w:jc w:val="center"/>
              <w:rPr>
                <w:color w:val="000000"/>
                <w:sz w:val="21"/>
                <w:szCs w:val="21"/>
              </w:rPr>
            </w:pPr>
            <w:r>
              <w:rPr>
                <w:rFonts w:hint="eastAsia"/>
                <w:color w:val="000000"/>
                <w:sz w:val="21"/>
                <w:szCs w:val="21"/>
              </w:rPr>
              <w:t>面积（亩）</w:t>
            </w:r>
          </w:p>
        </w:tc>
        <w:tc>
          <w:tcPr>
            <w:tcW w:w="3963" w:type="dxa"/>
            <w:vAlign w:val="center"/>
          </w:tcPr>
          <w:p>
            <w:pPr>
              <w:pStyle w:val="3"/>
              <w:spacing w:line="360" w:lineRule="atLeast"/>
              <w:jc w:val="center"/>
              <w:rPr>
                <w:color w:val="000000"/>
                <w:sz w:val="21"/>
                <w:szCs w:val="21"/>
              </w:rPr>
            </w:pPr>
            <w:r>
              <w:rPr>
                <w:rFonts w:hint="eastAsia"/>
                <w:color w:val="000000"/>
                <w:sz w:val="21"/>
                <w:szCs w:val="21"/>
              </w:rPr>
              <w:t>规定使用农药品种及亩用量</w:t>
            </w:r>
          </w:p>
        </w:tc>
        <w:tc>
          <w:tcPr>
            <w:tcW w:w="1625" w:type="dxa"/>
            <w:vAlign w:val="center"/>
          </w:tcPr>
          <w:p>
            <w:pPr>
              <w:pStyle w:val="3"/>
              <w:spacing w:line="360" w:lineRule="atLeast"/>
              <w:jc w:val="center"/>
              <w:rPr>
                <w:color w:val="000000"/>
                <w:sz w:val="21"/>
                <w:szCs w:val="21"/>
              </w:rPr>
            </w:pPr>
            <w:r>
              <w:rPr>
                <w:rFonts w:hint="eastAsia"/>
                <w:color w:val="000000"/>
                <w:sz w:val="21"/>
                <w:szCs w:val="21"/>
              </w:rPr>
              <w:t>喷药方式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exact"/>
        </w:trPr>
        <w:tc>
          <w:tcPr>
            <w:tcW w:w="1267" w:type="dxa"/>
            <w:vAlign w:val="center"/>
          </w:tcPr>
          <w:p>
            <w:pPr>
              <w:spacing w:line="440" w:lineRule="exact"/>
              <w:jc w:val="center"/>
              <w:rPr>
                <w:rFonts w:hint="eastAsia" w:eastAsia="宋体"/>
                <w:b/>
                <w:bCs/>
                <w:color w:val="000000"/>
                <w:lang w:val="en-US" w:eastAsia="zh-CN"/>
              </w:rPr>
            </w:pPr>
            <w:r>
              <w:rPr>
                <w:rFonts w:hint="eastAsia" w:eastAsia="宋体"/>
                <w:b/>
                <w:bCs/>
                <w:color w:val="000000"/>
                <w:lang w:val="en-US" w:eastAsia="zh-CN"/>
              </w:rPr>
              <w:t>汉中市农业技术推广与培训中心定</w:t>
            </w:r>
          </w:p>
        </w:tc>
        <w:tc>
          <w:tcPr>
            <w:tcW w:w="1550" w:type="dxa"/>
            <w:vAlign w:val="center"/>
          </w:tcPr>
          <w:p>
            <w:pPr>
              <w:spacing w:line="300" w:lineRule="exact"/>
              <w:jc w:val="center"/>
              <w:rPr>
                <w:rFonts w:ascii="宋体" w:hAnsi="宋体" w:eastAsia="宋体" w:cs="宋体"/>
                <w:color w:val="333333"/>
                <w:szCs w:val="21"/>
                <w:shd w:val="clear" w:color="auto" w:fill="FFFFFF"/>
              </w:rPr>
            </w:pPr>
            <w:r>
              <w:rPr>
                <w:rFonts w:hint="eastAsia" w:ascii="宋体" w:hAnsi="宋体" w:eastAsia="宋体" w:cs="宋体"/>
                <w:color w:val="333333"/>
                <w:sz w:val="28"/>
                <w:szCs w:val="28"/>
                <w:shd w:val="clear" w:color="auto" w:fill="FFFFFF"/>
              </w:rPr>
              <w:t>2</w:t>
            </w:r>
            <w:r>
              <w:rPr>
                <w:rFonts w:hint="eastAsia" w:ascii="宋体" w:hAnsi="宋体" w:eastAsia="宋体" w:cs="宋体"/>
                <w:color w:val="333333"/>
                <w:sz w:val="28"/>
                <w:szCs w:val="28"/>
                <w:shd w:val="clear" w:color="auto" w:fill="FFFFFF"/>
                <w:lang w:val="en-US" w:eastAsia="zh-CN"/>
              </w:rPr>
              <w:t>5</w:t>
            </w:r>
            <w:r>
              <w:rPr>
                <w:rFonts w:hint="eastAsia" w:ascii="宋体" w:hAnsi="宋体" w:eastAsia="宋体" w:cs="宋体"/>
                <w:color w:val="333333"/>
                <w:sz w:val="28"/>
                <w:szCs w:val="28"/>
                <w:shd w:val="clear" w:color="auto" w:fill="FFFFFF"/>
              </w:rPr>
              <w:t>00</w:t>
            </w:r>
          </w:p>
        </w:tc>
        <w:tc>
          <w:tcPr>
            <w:tcW w:w="3963" w:type="dxa"/>
            <w:vAlign w:val="center"/>
          </w:tcPr>
          <w:p>
            <w:pPr>
              <w:pStyle w:val="3"/>
              <w:spacing w:line="360" w:lineRule="atLeast"/>
              <w:jc w:val="center"/>
              <w:rPr>
                <w:rFonts w:eastAsia="宋体" w:cs="宋体"/>
                <w:color w:val="000000"/>
              </w:rPr>
            </w:pPr>
            <w:r>
              <w:rPr>
                <w:rFonts w:hint="eastAsia"/>
                <w:color w:val="000000"/>
              </w:rPr>
              <w:t>200g/升氯虫苯甲酰胺1</w:t>
            </w:r>
            <w:r>
              <w:rPr>
                <w:rFonts w:hint="eastAsia" w:eastAsia="宋体" w:cs="宋体"/>
                <w:color w:val="000000"/>
              </w:rPr>
              <w:t>0ml</w:t>
            </w:r>
          </w:p>
          <w:p>
            <w:pPr>
              <w:pStyle w:val="3"/>
              <w:spacing w:line="360" w:lineRule="atLeast"/>
              <w:jc w:val="center"/>
              <w:rPr>
                <w:color w:val="000000"/>
              </w:rPr>
            </w:pPr>
            <w:r>
              <w:rPr>
                <w:rFonts w:hint="eastAsia"/>
                <w:color w:val="000000"/>
              </w:rPr>
              <w:t>45%戊唑</w:t>
            </w:r>
            <w:r>
              <w:rPr>
                <w:rFonts w:hint="eastAsia" w:eastAsia="宋体" w:cs="宋体"/>
                <w:color w:val="000000"/>
              </w:rPr>
              <w:t>·</w:t>
            </w:r>
            <w:r>
              <w:rPr>
                <w:rFonts w:hint="eastAsia"/>
                <w:color w:val="000000"/>
              </w:rPr>
              <w:t>咪鲜胺悬浮剂40ml</w:t>
            </w:r>
          </w:p>
          <w:p>
            <w:pPr>
              <w:pStyle w:val="3"/>
              <w:spacing w:line="360" w:lineRule="atLeast"/>
              <w:jc w:val="center"/>
              <w:rPr>
                <w:color w:val="000000"/>
              </w:rPr>
            </w:pPr>
            <w:r>
              <w:rPr>
                <w:rFonts w:hint="eastAsia"/>
                <w:color w:val="000000"/>
              </w:rPr>
              <w:t>磷酸二氢钾100g</w:t>
            </w:r>
          </w:p>
        </w:tc>
        <w:tc>
          <w:tcPr>
            <w:tcW w:w="1625" w:type="dxa"/>
            <w:vAlign w:val="center"/>
          </w:tcPr>
          <w:p>
            <w:pPr>
              <w:pStyle w:val="3"/>
              <w:spacing w:line="360" w:lineRule="atLeast"/>
              <w:jc w:val="center"/>
              <w:rPr>
                <w:color w:val="000000"/>
              </w:rPr>
            </w:pPr>
            <w:r>
              <w:rPr>
                <w:rFonts w:hint="eastAsia"/>
                <w:color w:val="000000"/>
              </w:rPr>
              <w:t>飞防</w:t>
            </w:r>
          </w:p>
        </w:tc>
      </w:tr>
    </w:tbl>
    <w:p>
      <w:pPr>
        <w:pStyle w:val="6"/>
        <w:widowControl/>
        <w:spacing w:beforeAutospacing="0" w:afterAutospacing="0" w:line="420" w:lineRule="atLeast"/>
        <w:rPr>
          <w:rFonts w:hint="eastAsia" w:eastAsia="宋体"/>
          <w:lang w:eastAsia="zh-CN"/>
        </w:rPr>
      </w:pPr>
      <w:r>
        <w:rPr>
          <w:rFonts w:hint="eastAsia" w:ascii="宋体" w:hAnsi="宋体" w:eastAsia="宋体" w:cs="宋体"/>
          <w:sz w:val="27"/>
          <w:szCs w:val="27"/>
        </w:rPr>
        <w:t>3、 最高限价：亩防治费用最高30元，总计费用不超过</w:t>
      </w:r>
      <w:r>
        <w:rPr>
          <w:rFonts w:hint="eastAsia" w:ascii="宋体" w:hAnsi="宋体" w:eastAsia="宋体" w:cs="宋体"/>
          <w:sz w:val="27"/>
          <w:szCs w:val="27"/>
          <w:lang w:val="en-US" w:eastAsia="zh-CN"/>
        </w:rPr>
        <w:t>75000.00</w:t>
      </w:r>
      <w:r>
        <w:rPr>
          <w:rFonts w:hint="eastAsia" w:ascii="宋体" w:hAnsi="宋体" w:eastAsia="宋体" w:cs="宋体"/>
          <w:sz w:val="27"/>
          <w:szCs w:val="27"/>
        </w:rPr>
        <w:t>元（大写：</w:t>
      </w:r>
      <w:r>
        <w:rPr>
          <w:rFonts w:hint="eastAsia" w:ascii="宋体" w:hAnsi="宋体" w:eastAsia="宋体" w:cs="宋体"/>
          <w:sz w:val="27"/>
          <w:szCs w:val="27"/>
          <w:lang w:eastAsia="zh-CN"/>
        </w:rPr>
        <w:t>柒万伍仟元</w:t>
      </w:r>
      <w:r>
        <w:rPr>
          <w:rFonts w:hint="eastAsia" w:ascii="宋体" w:hAnsi="宋体" w:eastAsia="宋体" w:cs="宋体"/>
          <w:sz w:val="27"/>
          <w:szCs w:val="27"/>
        </w:rPr>
        <w:t>）</w:t>
      </w:r>
      <w:r>
        <w:rPr>
          <w:rFonts w:hint="eastAsia" w:ascii="宋体" w:hAnsi="宋体" w:eastAsia="宋体" w:cs="宋体"/>
          <w:sz w:val="27"/>
          <w:szCs w:val="27"/>
          <w:lang w:eastAsia="zh-CN"/>
        </w:rPr>
        <w:t>。</w:t>
      </w:r>
    </w:p>
    <w:p>
      <w:pPr>
        <w:pStyle w:val="6"/>
        <w:widowControl/>
        <w:spacing w:beforeAutospacing="0" w:afterAutospacing="0"/>
        <w:rPr>
          <w:rFonts w:ascii="宋体" w:hAnsi="宋体" w:eastAsia="宋体" w:cs="宋体"/>
          <w:sz w:val="27"/>
          <w:szCs w:val="27"/>
        </w:rPr>
      </w:pPr>
      <w:r>
        <w:rPr>
          <w:rFonts w:hint="eastAsia" w:ascii="宋体" w:hAnsi="宋体" w:eastAsia="宋体" w:cs="宋体"/>
          <w:sz w:val="27"/>
          <w:szCs w:val="27"/>
        </w:rPr>
        <w:t>二、参与投标企业应具备的资质</w:t>
      </w:r>
    </w:p>
    <w:p>
      <w:pPr>
        <w:pStyle w:val="6"/>
        <w:widowControl/>
        <w:spacing w:beforeAutospacing="0" w:afterAutospacing="0"/>
        <w:rPr>
          <w:rFonts w:ascii="宋体" w:hAnsi="宋体" w:eastAsia="宋体" w:cs="宋体"/>
          <w:sz w:val="27"/>
          <w:szCs w:val="27"/>
        </w:rPr>
      </w:pPr>
      <w:r>
        <w:rPr>
          <w:rFonts w:hint="eastAsia" w:ascii="宋体" w:hAnsi="宋体" w:eastAsia="宋体" w:cs="宋体"/>
          <w:sz w:val="27"/>
          <w:szCs w:val="27"/>
        </w:rPr>
        <w:t>1、企业具有飞防资质。</w:t>
      </w:r>
    </w:p>
    <w:p>
      <w:pPr>
        <w:pStyle w:val="6"/>
        <w:widowControl/>
        <w:spacing w:beforeAutospacing="0" w:afterAutospacing="0"/>
      </w:pPr>
      <w:r>
        <w:rPr>
          <w:rFonts w:hint="eastAsia" w:ascii="宋体" w:hAnsi="宋体" w:eastAsia="宋体" w:cs="宋体"/>
          <w:sz w:val="27"/>
          <w:szCs w:val="27"/>
        </w:rPr>
        <w:t>2、投标企业必须具备独立法人资格，具有法人营业执照。</w:t>
      </w:r>
    </w:p>
    <w:p>
      <w:pPr>
        <w:pStyle w:val="6"/>
        <w:widowControl/>
        <w:spacing w:beforeAutospacing="0" w:afterAutospacing="0"/>
      </w:pPr>
      <w:r>
        <w:rPr>
          <w:rFonts w:hint="eastAsia" w:ascii="宋体" w:hAnsi="宋体" w:eastAsia="宋体" w:cs="宋体"/>
          <w:sz w:val="27"/>
          <w:szCs w:val="27"/>
        </w:rPr>
        <w:t>三、投标企业应提供会议文件资料</w:t>
      </w:r>
    </w:p>
    <w:p>
      <w:pPr>
        <w:pStyle w:val="6"/>
        <w:widowControl/>
        <w:spacing w:beforeAutospacing="0" w:afterAutospacing="0"/>
        <w:rPr>
          <w:rFonts w:hint="eastAsia" w:ascii="宋体" w:hAnsi="宋体" w:eastAsia="宋体" w:cs="宋体"/>
          <w:sz w:val="27"/>
          <w:szCs w:val="27"/>
          <w:lang w:eastAsia="zh-CN"/>
        </w:rPr>
      </w:pPr>
      <w:r>
        <w:rPr>
          <w:rFonts w:hint="eastAsia" w:ascii="宋体" w:hAnsi="宋体" w:eastAsia="宋体" w:cs="宋体"/>
          <w:sz w:val="27"/>
          <w:szCs w:val="27"/>
        </w:rPr>
        <w:t>1、企业营业执照原件</w:t>
      </w:r>
      <w:r>
        <w:rPr>
          <w:rFonts w:hint="eastAsia" w:ascii="宋体" w:hAnsi="宋体" w:eastAsia="宋体" w:cs="宋体"/>
          <w:sz w:val="27"/>
          <w:szCs w:val="27"/>
          <w:lang w:eastAsia="zh-CN"/>
        </w:rPr>
        <w:t>。</w:t>
      </w:r>
    </w:p>
    <w:p>
      <w:pPr>
        <w:pStyle w:val="6"/>
        <w:widowControl/>
        <w:spacing w:beforeAutospacing="0" w:afterAutospacing="0"/>
        <w:rPr>
          <w:rFonts w:hint="default" w:ascii="宋体" w:hAnsi="宋体" w:eastAsia="宋体" w:cs="宋体"/>
          <w:sz w:val="27"/>
          <w:szCs w:val="27"/>
          <w:lang w:val="en-US" w:eastAsia="zh-CN"/>
        </w:rPr>
      </w:pPr>
      <w:r>
        <w:rPr>
          <w:rFonts w:hint="eastAsia" w:ascii="宋体" w:hAnsi="宋体" w:eastAsia="宋体" w:cs="宋体"/>
          <w:sz w:val="27"/>
          <w:szCs w:val="27"/>
          <w:lang w:val="en-US" w:eastAsia="zh-CN"/>
        </w:rPr>
        <w:t>2、飞防资格证原件或复印件（加盖公章）。</w:t>
      </w:r>
    </w:p>
    <w:p>
      <w:pPr>
        <w:pStyle w:val="6"/>
        <w:widowControl/>
        <w:spacing w:beforeAutospacing="0" w:afterAutospacing="0"/>
      </w:pPr>
    </w:p>
    <w:p>
      <w:pPr>
        <w:pStyle w:val="6"/>
        <w:widowControl/>
        <w:spacing w:beforeAutospacing="0" w:afterAutospacing="0"/>
        <w:rPr>
          <w:rFonts w:ascii="宋体" w:hAnsi="宋体" w:eastAsia="宋体" w:cs="宋体"/>
          <w:sz w:val="27"/>
          <w:szCs w:val="27"/>
        </w:rPr>
      </w:pPr>
      <w:r>
        <w:rPr>
          <w:rFonts w:hint="eastAsia" w:ascii="宋体" w:hAnsi="宋体" w:eastAsia="宋体" w:cs="宋体"/>
          <w:sz w:val="27"/>
          <w:szCs w:val="27"/>
        </w:rPr>
        <w:t>2、法定代表人授权委托书及投标人身份证</w:t>
      </w:r>
      <w:r>
        <w:rPr>
          <w:rFonts w:hint="eastAsia" w:ascii="宋体" w:hAnsi="宋体" w:eastAsia="宋体" w:cs="宋体"/>
          <w:sz w:val="27"/>
          <w:szCs w:val="27"/>
          <w:lang w:eastAsia="zh-CN"/>
        </w:rPr>
        <w:t>原件</w:t>
      </w:r>
      <w:r>
        <w:rPr>
          <w:rFonts w:hint="eastAsia" w:ascii="宋体" w:hAnsi="宋体" w:eastAsia="宋体" w:cs="宋体"/>
          <w:sz w:val="27"/>
          <w:szCs w:val="27"/>
        </w:rPr>
        <w:t>。</w:t>
      </w:r>
    </w:p>
    <w:p>
      <w:pPr>
        <w:pStyle w:val="6"/>
        <w:widowControl/>
        <w:spacing w:beforeAutospacing="0" w:afterAutospacing="0"/>
      </w:pPr>
      <w:r>
        <w:rPr>
          <w:rFonts w:hint="eastAsia" w:ascii="宋体" w:hAnsi="宋体" w:eastAsia="宋体" w:cs="宋体"/>
          <w:sz w:val="27"/>
          <w:szCs w:val="27"/>
        </w:rPr>
        <w:t>3、汉中市农业技术推广与培训中心水稻“两防一喷”购买服务</w:t>
      </w:r>
      <w:r>
        <w:rPr>
          <w:rFonts w:hint="eastAsia" w:ascii="宋体" w:hAnsi="宋体" w:eastAsia="宋体" w:cs="宋体"/>
          <w:sz w:val="27"/>
          <w:szCs w:val="27"/>
          <w:lang w:eastAsia="zh-CN"/>
        </w:rPr>
        <w:t>项目</w:t>
      </w:r>
      <w:r>
        <w:rPr>
          <w:rFonts w:hint="eastAsia" w:ascii="宋体" w:hAnsi="宋体" w:eastAsia="宋体" w:cs="宋体"/>
          <w:sz w:val="27"/>
          <w:szCs w:val="27"/>
        </w:rPr>
        <w:t>投标书（加盖公章）。</w:t>
      </w:r>
      <w:r>
        <w:rPr>
          <w:rFonts w:hint="eastAsia" w:ascii="宋体" w:hAnsi="宋体"/>
          <w:sz w:val="25"/>
          <w:szCs w:val="25"/>
        </w:rPr>
        <w:t xml:space="preserve">   </w:t>
      </w:r>
    </w:p>
    <w:p>
      <w:pPr>
        <w:pStyle w:val="6"/>
        <w:widowControl/>
        <w:spacing w:beforeAutospacing="0" w:afterAutospacing="0"/>
      </w:pPr>
      <w:r>
        <w:rPr>
          <w:rFonts w:hint="eastAsia" w:ascii="宋体" w:hAnsi="宋体" w:eastAsia="宋体" w:cs="宋体"/>
          <w:sz w:val="27"/>
          <w:szCs w:val="27"/>
        </w:rPr>
        <w:t>四、投标报价及中标方式</w:t>
      </w:r>
    </w:p>
    <w:p>
      <w:pPr>
        <w:pStyle w:val="6"/>
        <w:widowControl/>
        <w:spacing w:beforeAutospacing="0" w:afterAutospacing="0"/>
        <w:rPr>
          <w:rFonts w:ascii="宋体" w:hAnsi="宋体" w:eastAsia="宋体" w:cs="宋体"/>
          <w:sz w:val="27"/>
          <w:szCs w:val="27"/>
        </w:rPr>
      </w:pPr>
      <w:r>
        <w:rPr>
          <w:rFonts w:hint="eastAsia" w:ascii="宋体" w:hAnsi="宋体" w:eastAsia="宋体" w:cs="宋体"/>
          <w:sz w:val="27"/>
          <w:szCs w:val="27"/>
        </w:rPr>
        <w:t>1、报价方式：投标人应根据招标要求作为投标报价的依据。</w:t>
      </w:r>
    </w:p>
    <w:p>
      <w:pPr>
        <w:pStyle w:val="6"/>
        <w:widowControl/>
        <w:spacing w:beforeAutospacing="0" w:afterAutospacing="0"/>
        <w:rPr>
          <w:rFonts w:hint="eastAsia" w:eastAsia="宋体"/>
          <w:lang w:val="en-US" w:eastAsia="zh-CN"/>
        </w:rPr>
      </w:pPr>
      <w:r>
        <w:rPr>
          <w:rFonts w:hint="eastAsia" w:ascii="宋体" w:hAnsi="宋体" w:eastAsia="宋体" w:cs="宋体"/>
          <w:sz w:val="27"/>
          <w:szCs w:val="27"/>
        </w:rPr>
        <w:t>2、中标方式：</w:t>
      </w:r>
      <w:r>
        <w:rPr>
          <w:rFonts w:hint="eastAsia" w:ascii="宋体" w:hAnsi="宋体" w:eastAsia="宋体" w:cs="宋体"/>
          <w:sz w:val="27"/>
          <w:szCs w:val="27"/>
          <w:lang w:eastAsia="zh-CN"/>
        </w:rPr>
        <w:t>原则上</w:t>
      </w:r>
      <w:r>
        <w:rPr>
          <w:rFonts w:hint="eastAsia" w:ascii="宋体" w:hAnsi="宋体" w:eastAsia="宋体" w:cs="宋体"/>
          <w:sz w:val="27"/>
          <w:szCs w:val="27"/>
        </w:rPr>
        <w:t>报价超过最高限价的为无效报价</w:t>
      </w:r>
      <w:r>
        <w:rPr>
          <w:rFonts w:hint="eastAsia" w:ascii="宋体" w:hAnsi="宋体" w:eastAsia="宋体" w:cs="宋体"/>
          <w:sz w:val="27"/>
          <w:szCs w:val="27"/>
          <w:lang w:eastAsia="zh-CN"/>
        </w:rPr>
        <w:t>。</w:t>
      </w:r>
      <w:r>
        <w:rPr>
          <w:rFonts w:hint="eastAsia" w:ascii="宋体" w:hAnsi="宋体" w:eastAsia="宋体" w:cs="宋体"/>
          <w:sz w:val="27"/>
          <w:szCs w:val="27"/>
        </w:rPr>
        <w:t>在符合招标要求的基础上以有效报价单的最低价为中标价，其报价企业为中标企业。</w:t>
      </w:r>
      <w:r>
        <w:rPr>
          <w:rFonts w:hint="eastAsia" w:ascii="宋体" w:hAnsi="宋体" w:eastAsia="宋体" w:cs="宋体"/>
          <w:sz w:val="27"/>
          <w:szCs w:val="27"/>
          <w:lang w:val="en-US" w:eastAsia="zh-CN"/>
        </w:rPr>
        <w:t xml:space="preserve"> </w:t>
      </w:r>
    </w:p>
    <w:p>
      <w:pPr>
        <w:pStyle w:val="6"/>
        <w:widowControl/>
        <w:spacing w:beforeAutospacing="0" w:afterAutospacing="0"/>
      </w:pPr>
      <w:r>
        <w:rPr>
          <w:rFonts w:hint="eastAsia" w:ascii="宋体" w:hAnsi="宋体" w:eastAsia="宋体" w:cs="宋体"/>
          <w:sz w:val="27"/>
          <w:szCs w:val="27"/>
        </w:rPr>
        <w:t>五、招标时间及地点</w:t>
      </w:r>
    </w:p>
    <w:p>
      <w:pPr>
        <w:pStyle w:val="6"/>
        <w:widowControl/>
        <w:spacing w:beforeAutospacing="0" w:afterAutospacing="0"/>
        <w:rPr>
          <w:rFonts w:eastAsia="宋体"/>
        </w:rPr>
      </w:pPr>
      <w:r>
        <w:rPr>
          <w:rFonts w:hint="eastAsia" w:ascii="宋体" w:hAnsi="宋体" w:eastAsia="宋体" w:cs="宋体"/>
          <w:sz w:val="27"/>
          <w:szCs w:val="27"/>
        </w:rPr>
        <w:t>1、采购公告发布时间：2022年7月</w:t>
      </w:r>
      <w:r>
        <w:rPr>
          <w:rFonts w:hint="eastAsia" w:ascii="宋体" w:hAnsi="宋体" w:eastAsia="宋体" w:cs="宋体"/>
          <w:sz w:val="27"/>
          <w:szCs w:val="27"/>
          <w:lang w:val="en-US" w:eastAsia="zh-CN"/>
        </w:rPr>
        <w:t>13</w:t>
      </w:r>
      <w:r>
        <w:rPr>
          <w:rFonts w:hint="eastAsia" w:ascii="宋体" w:hAnsi="宋体" w:eastAsia="宋体" w:cs="宋体"/>
          <w:sz w:val="27"/>
          <w:szCs w:val="27"/>
        </w:rPr>
        <w:t xml:space="preserve"> 日。</w:t>
      </w:r>
    </w:p>
    <w:p>
      <w:pPr>
        <w:pStyle w:val="6"/>
        <w:widowControl/>
        <w:spacing w:beforeAutospacing="0" w:afterAutospacing="0"/>
      </w:pPr>
      <w:r>
        <w:rPr>
          <w:rFonts w:hint="eastAsia" w:ascii="宋体" w:hAnsi="宋体" w:eastAsia="宋体" w:cs="宋体"/>
          <w:sz w:val="27"/>
          <w:szCs w:val="27"/>
        </w:rPr>
        <w:t>2、询价单准备时间：2022年7月1</w:t>
      </w:r>
      <w:r>
        <w:rPr>
          <w:rFonts w:hint="eastAsia" w:ascii="宋体" w:hAnsi="宋体" w:eastAsia="宋体" w:cs="宋体"/>
          <w:sz w:val="27"/>
          <w:szCs w:val="27"/>
          <w:lang w:val="en-US" w:eastAsia="zh-CN"/>
        </w:rPr>
        <w:t>3</w:t>
      </w:r>
      <w:r>
        <w:rPr>
          <w:rFonts w:hint="eastAsia" w:ascii="宋体" w:hAnsi="宋体" w:eastAsia="宋体" w:cs="宋体"/>
          <w:sz w:val="27"/>
          <w:szCs w:val="27"/>
        </w:rPr>
        <w:t>日至2022年7月</w:t>
      </w:r>
      <w:r>
        <w:rPr>
          <w:rFonts w:hint="eastAsia" w:ascii="宋体" w:hAnsi="宋体" w:eastAsia="宋体" w:cs="宋体"/>
          <w:sz w:val="27"/>
          <w:szCs w:val="27"/>
          <w:lang w:val="en-US" w:eastAsia="zh-CN"/>
        </w:rPr>
        <w:t>9</w:t>
      </w:r>
      <w:r>
        <w:rPr>
          <w:rFonts w:hint="eastAsia" w:ascii="宋体" w:hAnsi="宋体" w:eastAsia="宋体" w:cs="宋体"/>
          <w:sz w:val="27"/>
          <w:szCs w:val="27"/>
        </w:rPr>
        <w:t>日。</w:t>
      </w:r>
    </w:p>
    <w:p>
      <w:pPr>
        <w:pStyle w:val="6"/>
        <w:widowControl/>
        <w:spacing w:beforeAutospacing="0" w:afterAutospacing="0"/>
        <w:rPr>
          <w:rFonts w:eastAsia="宋体"/>
        </w:rPr>
      </w:pPr>
      <w:r>
        <w:rPr>
          <w:rFonts w:hint="eastAsia" w:ascii="宋体" w:hAnsi="宋体" w:eastAsia="宋体" w:cs="宋体"/>
          <w:sz w:val="27"/>
          <w:szCs w:val="27"/>
        </w:rPr>
        <w:t>3、询价投标回函答复时间：2022年 7月</w:t>
      </w:r>
      <w:r>
        <w:rPr>
          <w:rFonts w:hint="eastAsia" w:ascii="宋体" w:hAnsi="宋体" w:eastAsia="宋体" w:cs="宋体"/>
          <w:sz w:val="27"/>
          <w:szCs w:val="27"/>
          <w:lang w:val="en-US" w:eastAsia="zh-CN"/>
        </w:rPr>
        <w:t>19</w:t>
      </w:r>
      <w:r>
        <w:rPr>
          <w:rFonts w:hint="eastAsia" w:ascii="宋体" w:hAnsi="宋体" w:eastAsia="宋体" w:cs="宋体"/>
          <w:sz w:val="27"/>
          <w:szCs w:val="27"/>
        </w:rPr>
        <w:t>日18时前以书面形式回函确认。</w:t>
      </w:r>
    </w:p>
    <w:p>
      <w:pPr>
        <w:pStyle w:val="6"/>
        <w:widowControl/>
        <w:spacing w:beforeAutospacing="0" w:afterAutospacing="0"/>
        <w:rPr>
          <w:rFonts w:eastAsia="宋体"/>
        </w:rPr>
      </w:pPr>
      <w:r>
        <w:rPr>
          <w:rFonts w:hint="eastAsia" w:ascii="宋体" w:hAnsi="宋体" w:eastAsia="宋体" w:cs="宋体"/>
          <w:sz w:val="27"/>
          <w:szCs w:val="27"/>
        </w:rPr>
        <w:t>4、投标文件</w:t>
      </w:r>
      <w:r>
        <w:rPr>
          <w:rFonts w:hint="eastAsia" w:ascii="宋体" w:hAnsi="宋体" w:eastAsia="宋体" w:cs="宋体"/>
          <w:sz w:val="27"/>
          <w:szCs w:val="27"/>
          <w:lang w:eastAsia="zh-CN"/>
        </w:rPr>
        <w:t>送递方式</w:t>
      </w:r>
      <w:r>
        <w:rPr>
          <w:rFonts w:hint="eastAsia" w:ascii="宋体" w:hAnsi="宋体" w:eastAsia="宋体" w:cs="宋体"/>
          <w:sz w:val="27"/>
          <w:szCs w:val="27"/>
        </w:rPr>
        <w:t>：自带</w:t>
      </w:r>
      <w:r>
        <w:rPr>
          <w:rFonts w:hint="eastAsia" w:ascii="宋体" w:hAnsi="宋体" w:eastAsia="宋体" w:cs="宋体"/>
          <w:sz w:val="27"/>
          <w:szCs w:val="27"/>
          <w:lang w:eastAsia="zh-CN"/>
        </w:rPr>
        <w:t>投标书</w:t>
      </w:r>
      <w:r>
        <w:rPr>
          <w:rFonts w:hint="eastAsia" w:ascii="宋体" w:hAnsi="宋体" w:eastAsia="宋体" w:cs="宋体"/>
          <w:sz w:val="27"/>
          <w:szCs w:val="27"/>
        </w:rPr>
        <w:t>在开标日到达开标地点(汉中市汉台区东塔路356号汉中市农业技术推广与培训中心)。</w:t>
      </w:r>
    </w:p>
    <w:p>
      <w:pPr>
        <w:pStyle w:val="6"/>
        <w:widowControl/>
        <w:spacing w:beforeAutospacing="0" w:afterAutospacing="0"/>
      </w:pPr>
      <w:r>
        <w:rPr>
          <w:rFonts w:hint="eastAsia" w:ascii="宋体" w:hAnsi="宋体" w:eastAsia="宋体" w:cs="宋体"/>
          <w:sz w:val="27"/>
          <w:szCs w:val="27"/>
        </w:rPr>
        <w:t>5、开标时间：202</w:t>
      </w:r>
      <w:r>
        <w:rPr>
          <w:rFonts w:hint="eastAsia" w:ascii="宋体" w:hAnsi="宋体" w:eastAsia="宋体" w:cs="宋体"/>
          <w:sz w:val="27"/>
          <w:szCs w:val="27"/>
          <w:lang w:val="en-US" w:eastAsia="zh-CN"/>
        </w:rPr>
        <w:t>3</w:t>
      </w:r>
      <w:r>
        <w:rPr>
          <w:rFonts w:hint="eastAsia" w:ascii="宋体" w:hAnsi="宋体" w:eastAsia="宋体" w:cs="宋体"/>
          <w:sz w:val="27"/>
          <w:szCs w:val="27"/>
        </w:rPr>
        <w:t>年7月</w:t>
      </w:r>
      <w:r>
        <w:rPr>
          <w:rFonts w:hint="eastAsia" w:ascii="宋体" w:hAnsi="宋体" w:eastAsia="宋体" w:cs="宋体"/>
          <w:sz w:val="27"/>
          <w:szCs w:val="27"/>
          <w:lang w:val="en-US" w:eastAsia="zh-CN"/>
        </w:rPr>
        <w:t>20</w:t>
      </w:r>
      <w:r>
        <w:rPr>
          <w:rFonts w:hint="eastAsia" w:ascii="宋体" w:hAnsi="宋体" w:eastAsia="宋体" w:cs="宋体"/>
          <w:sz w:val="27"/>
          <w:szCs w:val="27"/>
        </w:rPr>
        <w:t>日上午9点整（如有变动，具体时间另行通知）。</w:t>
      </w:r>
    </w:p>
    <w:p>
      <w:pPr>
        <w:pStyle w:val="6"/>
        <w:widowControl/>
        <w:spacing w:beforeAutospacing="0" w:afterAutospacing="0"/>
        <w:rPr>
          <w:rFonts w:eastAsia="宋体"/>
        </w:rPr>
      </w:pPr>
      <w:r>
        <w:rPr>
          <w:rFonts w:hint="eastAsia" w:ascii="宋体" w:hAnsi="宋体" w:eastAsia="宋体" w:cs="宋体"/>
          <w:sz w:val="27"/>
          <w:szCs w:val="27"/>
        </w:rPr>
        <w:t>6、开标地点：汉中市汉台区东塔路356号汉中市农业技术推广与培训中心综合楼一楼会议室。</w:t>
      </w:r>
    </w:p>
    <w:p>
      <w:pPr>
        <w:pStyle w:val="6"/>
        <w:widowControl/>
        <w:spacing w:beforeAutospacing="0" w:afterAutospacing="0"/>
        <w:rPr>
          <w:rFonts w:ascii="宋体" w:hAnsi="宋体"/>
        </w:rPr>
      </w:pPr>
      <w:r>
        <w:rPr>
          <w:rFonts w:hint="eastAsia" w:ascii="宋体" w:hAnsi="宋体" w:eastAsia="宋体" w:cs="宋体"/>
          <w:sz w:val="27"/>
          <w:szCs w:val="27"/>
        </w:rPr>
        <w:t>7、联系人：左金钟  杨建军  联系电话：0916-2213850</w:t>
      </w:r>
      <w:r>
        <w:rPr>
          <w:rFonts w:hint="eastAsia" w:ascii="宋体" w:hAnsi="宋体"/>
        </w:rPr>
        <w:t> </w:t>
      </w:r>
    </w:p>
    <w:p>
      <w:pPr>
        <w:jc w:val="center"/>
        <w:rPr>
          <w:rFonts w:ascii="Times New Roman" w:hAnsi="宋体"/>
          <w:b/>
          <w:sz w:val="44"/>
          <w:szCs w:val="44"/>
        </w:rPr>
      </w:pPr>
    </w:p>
    <w:p>
      <w:pPr>
        <w:jc w:val="center"/>
        <w:rPr>
          <w:rFonts w:ascii="Times New Roman" w:hAnsi="宋体"/>
          <w:b/>
          <w:sz w:val="44"/>
          <w:szCs w:val="44"/>
        </w:rPr>
      </w:pPr>
    </w:p>
    <w:p>
      <w:pPr>
        <w:jc w:val="center"/>
        <w:rPr>
          <w:rFonts w:ascii="Times New Roman" w:hAnsi="宋体"/>
          <w:b/>
          <w:sz w:val="44"/>
          <w:szCs w:val="44"/>
        </w:rPr>
      </w:pPr>
    </w:p>
    <w:p>
      <w:pPr>
        <w:jc w:val="left"/>
        <w:rPr>
          <w:rFonts w:ascii="Times New Roman" w:hAnsi="宋体"/>
          <w:bCs/>
          <w:sz w:val="30"/>
          <w:szCs w:val="30"/>
        </w:rPr>
      </w:pPr>
      <w:r>
        <w:rPr>
          <w:rFonts w:hint="eastAsia" w:ascii="Times New Roman" w:hAnsi="宋体"/>
          <w:bCs/>
          <w:sz w:val="30"/>
          <w:szCs w:val="30"/>
        </w:rPr>
        <w:t>附件1</w:t>
      </w:r>
    </w:p>
    <w:p>
      <w:pPr>
        <w:jc w:val="center"/>
        <w:rPr>
          <w:rFonts w:ascii="Times New Roman" w:hAnsi="Times New Roman"/>
          <w:b/>
          <w:sz w:val="36"/>
          <w:szCs w:val="36"/>
        </w:rPr>
      </w:pPr>
      <w:r>
        <w:rPr>
          <w:rFonts w:hint="eastAsia" w:ascii="Times New Roman" w:hAnsi="宋体"/>
          <w:b/>
          <w:sz w:val="36"/>
          <w:szCs w:val="36"/>
        </w:rPr>
        <w:t>询价响应文件</w:t>
      </w:r>
    </w:p>
    <w:tbl>
      <w:tblPr>
        <w:tblStyle w:val="7"/>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报</w:t>
            </w:r>
          </w:p>
          <w:p>
            <w:pPr>
              <w:spacing w:line="400" w:lineRule="exact"/>
              <w:jc w:val="center"/>
              <w:rPr>
                <w:rFonts w:ascii="Times New Roman" w:hAnsi="Times New Roman"/>
                <w:sz w:val="28"/>
                <w:szCs w:val="28"/>
              </w:rPr>
            </w:pPr>
            <w:r>
              <w:rPr>
                <w:rFonts w:ascii="Times New Roman" w:hAnsi="宋体"/>
                <w:sz w:val="28"/>
                <w:szCs w:val="28"/>
              </w:rPr>
              <w:t>价</w:t>
            </w:r>
          </w:p>
          <w:p>
            <w:pPr>
              <w:spacing w:line="400" w:lineRule="exact"/>
              <w:jc w:val="center"/>
              <w:rPr>
                <w:rFonts w:ascii="Times New Roman" w:hAnsi="Times New Roman"/>
                <w:sz w:val="28"/>
                <w:szCs w:val="28"/>
              </w:rPr>
            </w:pPr>
            <w:r>
              <w:rPr>
                <w:rFonts w:ascii="Times New Roman" w:hAnsi="宋体"/>
                <w:sz w:val="28"/>
                <w:szCs w:val="28"/>
              </w:rPr>
              <w:t>与</w:t>
            </w:r>
          </w:p>
          <w:p>
            <w:pPr>
              <w:spacing w:line="400" w:lineRule="exact"/>
              <w:jc w:val="center"/>
              <w:rPr>
                <w:rFonts w:ascii="Times New Roman" w:hAnsi="Times New Roman"/>
                <w:sz w:val="28"/>
                <w:szCs w:val="28"/>
              </w:rPr>
            </w:pPr>
            <w:r>
              <w:rPr>
                <w:rFonts w:ascii="Times New Roman" w:hAnsi="宋体"/>
                <w:sz w:val="28"/>
                <w:szCs w:val="28"/>
              </w:rPr>
              <w:t>声</w:t>
            </w:r>
          </w:p>
          <w:p>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hint="eastAsia" w:ascii="宋体" w:hAnsi="宋体" w:eastAsia="宋体" w:cs="宋体"/>
                <w:kern w:val="0"/>
                <w:sz w:val="27"/>
                <w:szCs w:val="27"/>
                <w:lang w:val="en-US" w:eastAsia="zh-CN"/>
              </w:rPr>
              <w:t>2023年</w:t>
            </w:r>
            <w:r>
              <w:rPr>
                <w:rFonts w:hint="eastAsia" w:ascii="宋体" w:hAnsi="宋体" w:eastAsia="宋体" w:cs="宋体"/>
                <w:kern w:val="0"/>
                <w:sz w:val="27"/>
                <w:szCs w:val="27"/>
              </w:rPr>
              <w:t>汉中市农业技术推广与培训中心水稻“两防一喷”购买服务</w:t>
            </w:r>
          </w:p>
        </w:tc>
      </w:tr>
      <w:tr>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签署日期</w:t>
            </w:r>
          </w:p>
        </w:tc>
      </w:tr>
      <w:tr>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pPr>
        <w:pStyle w:val="6"/>
        <w:widowControl/>
        <w:spacing w:beforeAutospacing="0" w:afterAutospacing="0"/>
      </w:pPr>
    </w:p>
    <w:p>
      <w:pPr>
        <w:rPr>
          <w:rFonts w:ascii="宋体" w:hAnsi="宋体"/>
          <w:bCs/>
          <w:sz w:val="30"/>
          <w:szCs w:val="30"/>
        </w:rPr>
      </w:pPr>
      <w:r>
        <w:rPr>
          <w:rFonts w:hint="eastAsia" w:ascii="宋体" w:hAnsi="宋体"/>
          <w:bCs/>
          <w:sz w:val="30"/>
          <w:szCs w:val="30"/>
        </w:rPr>
        <w:t>附件2</w:t>
      </w:r>
    </w:p>
    <w:p>
      <w:pPr>
        <w:jc w:val="center"/>
        <w:rPr>
          <w:rFonts w:ascii="宋体" w:hAnsi="宋体"/>
          <w:b/>
          <w:sz w:val="36"/>
          <w:szCs w:val="36"/>
        </w:rPr>
      </w:pPr>
      <w:r>
        <w:rPr>
          <w:rFonts w:hint="eastAsia" w:ascii="宋体" w:hAnsi="宋体"/>
          <w:b/>
          <w:sz w:val="36"/>
          <w:szCs w:val="36"/>
          <w:lang w:val="en-US" w:eastAsia="zh-CN"/>
        </w:rPr>
        <w:t>2023年</w:t>
      </w:r>
      <w:r>
        <w:rPr>
          <w:rFonts w:hint="eastAsia" w:ascii="宋体" w:hAnsi="宋体"/>
          <w:b/>
          <w:sz w:val="36"/>
          <w:szCs w:val="36"/>
        </w:rPr>
        <w:t>汉中市农业技术推广与培训中心</w:t>
      </w:r>
    </w:p>
    <w:p>
      <w:pPr>
        <w:jc w:val="center"/>
        <w:rPr>
          <w:rFonts w:ascii="宋体" w:hAnsi="宋体"/>
          <w:b/>
          <w:sz w:val="36"/>
          <w:szCs w:val="36"/>
        </w:rPr>
      </w:pPr>
      <w:r>
        <w:rPr>
          <w:rFonts w:hint="eastAsia" w:ascii="宋体" w:hAnsi="宋体" w:eastAsia="宋体" w:cs="Times New Roman"/>
          <w:b/>
          <w:sz w:val="36"/>
          <w:szCs w:val="36"/>
        </w:rPr>
        <w:t>水稻“两防一喷”购买服务项目</w:t>
      </w:r>
    </w:p>
    <w:p>
      <w:pPr>
        <w:jc w:val="center"/>
        <w:rPr>
          <w:rFonts w:ascii="宋体" w:hAnsi="宋体"/>
          <w:b/>
          <w:sz w:val="44"/>
          <w:szCs w:val="44"/>
        </w:rPr>
      </w:pPr>
    </w:p>
    <w:p>
      <w:pPr>
        <w:jc w:val="center"/>
        <w:rPr>
          <w:rFonts w:ascii="宋体" w:hAnsi="宋体"/>
          <w:b/>
          <w:sz w:val="72"/>
          <w:szCs w:val="72"/>
        </w:rPr>
      </w:pPr>
      <w:r>
        <w:rPr>
          <w:rFonts w:hint="eastAsia" w:ascii="宋体" w:hAnsi="宋体"/>
          <w:b/>
          <w:sz w:val="72"/>
          <w:szCs w:val="72"/>
        </w:rPr>
        <w:t>投 标 书</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ind w:firstLine="643" w:firstLineChars="200"/>
        <w:rPr>
          <w:rFonts w:ascii="宋体" w:hAnsi="宋体"/>
          <w:b/>
          <w:sz w:val="28"/>
          <w:szCs w:val="28"/>
          <w:u w:val="single"/>
        </w:rPr>
      </w:pPr>
      <w:r>
        <w:rPr>
          <w:rFonts w:hint="eastAsia" w:ascii="宋体" w:hAnsi="宋体"/>
          <w:b/>
          <w:sz w:val="32"/>
          <w:szCs w:val="32"/>
        </w:rPr>
        <w:t>项目名称：</w:t>
      </w:r>
      <w:r>
        <w:rPr>
          <w:rFonts w:hint="eastAsia" w:ascii="宋体" w:hAnsi="宋体"/>
          <w:b/>
          <w:sz w:val="32"/>
          <w:szCs w:val="32"/>
          <w:u w:val="single"/>
          <w:lang w:val="en-US" w:eastAsia="zh-CN"/>
        </w:rPr>
        <w:t>2023年</w:t>
      </w:r>
      <w:r>
        <w:rPr>
          <w:rFonts w:hint="eastAsia" w:ascii="宋体" w:hAnsi="宋体"/>
          <w:b/>
          <w:sz w:val="28"/>
          <w:szCs w:val="28"/>
          <w:u w:val="single"/>
        </w:rPr>
        <w:t>汉中市农业技术推广与培训中心</w:t>
      </w:r>
    </w:p>
    <w:p>
      <w:pPr>
        <w:ind w:firstLine="2249" w:firstLineChars="800"/>
        <w:rPr>
          <w:rFonts w:ascii="宋体" w:hAnsi="宋体" w:eastAsia="宋体" w:cs="Times New Roman"/>
          <w:b/>
          <w:sz w:val="28"/>
          <w:szCs w:val="28"/>
          <w:u w:val="none"/>
        </w:rPr>
      </w:pPr>
      <w:r>
        <w:rPr>
          <w:rFonts w:hint="eastAsia" w:ascii="宋体" w:hAnsi="宋体"/>
          <w:b/>
          <w:sz w:val="28"/>
          <w:szCs w:val="28"/>
          <w:u w:val="single"/>
        </w:rPr>
        <w:t>水稻“两防一喷”</w:t>
      </w:r>
      <w:r>
        <w:rPr>
          <w:rFonts w:hint="eastAsia" w:ascii="宋体" w:hAnsi="宋体" w:eastAsia="宋体" w:cs="Times New Roman"/>
          <w:b/>
          <w:sz w:val="28"/>
          <w:szCs w:val="28"/>
          <w:u w:val="single"/>
        </w:rPr>
        <w:t>购买服务项目</w:t>
      </w:r>
    </w:p>
    <w:p>
      <w:pPr>
        <w:ind w:firstLine="643" w:firstLineChars="200"/>
        <w:rPr>
          <w:rFonts w:ascii="宋体" w:hAnsi="宋体"/>
          <w:b/>
          <w:sz w:val="32"/>
          <w:szCs w:val="32"/>
          <w:u w:val="single"/>
        </w:rPr>
      </w:pPr>
      <w:r>
        <w:rPr>
          <w:rFonts w:hint="eastAsia" w:ascii="宋体" w:hAnsi="宋体"/>
          <w:b/>
          <w:sz w:val="32"/>
          <w:szCs w:val="32"/>
        </w:rPr>
        <w:t>投标单位：</w:t>
      </w:r>
    </w:p>
    <w:p>
      <w:pPr>
        <w:ind w:firstLine="1834" w:firstLineChars="571"/>
        <w:rPr>
          <w:rFonts w:ascii="宋体" w:hAnsi="宋体"/>
          <w:b/>
          <w:sz w:val="32"/>
          <w:szCs w:val="32"/>
          <w:u w:val="single"/>
        </w:rPr>
      </w:pPr>
    </w:p>
    <w:p>
      <w:pPr>
        <w:ind w:firstLine="3213" w:firstLineChars="1000"/>
        <w:rPr>
          <w:rFonts w:ascii="宋体" w:hAnsi="宋体"/>
          <w:b/>
          <w:sz w:val="32"/>
          <w:szCs w:val="32"/>
        </w:rPr>
      </w:pPr>
      <w:r>
        <w:rPr>
          <w:rFonts w:hint="eastAsia" w:ascii="宋体" w:hAnsi="宋体"/>
          <w:b/>
          <w:sz w:val="32"/>
          <w:szCs w:val="32"/>
        </w:rPr>
        <w:t>二0二</w:t>
      </w:r>
      <w:r>
        <w:rPr>
          <w:rFonts w:hint="eastAsia" w:ascii="宋体" w:hAnsi="宋体"/>
          <w:b/>
          <w:sz w:val="32"/>
          <w:szCs w:val="32"/>
          <w:lang w:eastAsia="zh-CN"/>
        </w:rPr>
        <w:t>三</w:t>
      </w:r>
      <w:r>
        <w:rPr>
          <w:rFonts w:hint="eastAsia" w:ascii="宋体" w:hAnsi="宋体"/>
          <w:b/>
          <w:sz w:val="32"/>
          <w:szCs w:val="32"/>
        </w:rPr>
        <w:t>年  月   日</w:t>
      </w:r>
    </w:p>
    <w:p>
      <w:pPr>
        <w:rPr>
          <w:rFonts w:ascii="宋体" w:hAnsi="宋体"/>
          <w:sz w:val="32"/>
          <w:szCs w:val="32"/>
        </w:rPr>
      </w:pPr>
    </w:p>
    <w:p>
      <w:pPr>
        <w:rPr>
          <w:rFonts w:ascii="宋体" w:hAnsi="宋体"/>
          <w:sz w:val="32"/>
          <w:szCs w:val="32"/>
        </w:rPr>
      </w:pPr>
    </w:p>
    <w:p>
      <w:pPr>
        <w:rPr>
          <w:rFonts w:ascii="宋体" w:hAnsi="宋体"/>
          <w:b/>
          <w:sz w:val="44"/>
          <w:szCs w:val="44"/>
        </w:rPr>
      </w:pPr>
    </w:p>
    <w:p>
      <w:pPr>
        <w:jc w:val="center"/>
        <w:rPr>
          <w:rFonts w:ascii="宋体" w:hAnsi="宋体"/>
          <w:b/>
          <w:sz w:val="44"/>
          <w:szCs w:val="44"/>
        </w:rPr>
      </w:pPr>
      <w:r>
        <w:rPr>
          <w:rFonts w:hint="eastAsia" w:ascii="宋体" w:hAnsi="宋体"/>
          <w:b/>
          <w:sz w:val="44"/>
          <w:szCs w:val="44"/>
        </w:rPr>
        <w:t>目    录</w:t>
      </w:r>
    </w:p>
    <w:p>
      <w:pPr>
        <w:jc w:val="center"/>
        <w:rPr>
          <w:rFonts w:ascii="宋体" w:hAnsi="宋体"/>
          <w:sz w:val="32"/>
          <w:szCs w:val="32"/>
        </w:rPr>
      </w:pPr>
    </w:p>
    <w:p>
      <w:pPr>
        <w:jc w:val="center"/>
        <w:rPr>
          <w:rFonts w:ascii="宋体" w:hAnsi="宋体"/>
          <w:sz w:val="32"/>
          <w:szCs w:val="32"/>
        </w:rPr>
      </w:pPr>
    </w:p>
    <w:p>
      <w:pPr>
        <w:ind w:firstLine="1753" w:firstLineChars="548"/>
        <w:rPr>
          <w:rFonts w:ascii="宋体" w:hAnsi="宋体"/>
          <w:sz w:val="32"/>
          <w:szCs w:val="32"/>
        </w:rPr>
      </w:pPr>
      <w:r>
        <w:rPr>
          <w:rFonts w:hint="eastAsia" w:ascii="宋体" w:hAnsi="宋体"/>
          <w:sz w:val="32"/>
          <w:szCs w:val="32"/>
        </w:rPr>
        <w:t>第1部分  法定代表人证明书</w:t>
      </w:r>
    </w:p>
    <w:p>
      <w:pPr>
        <w:ind w:firstLine="1760" w:firstLineChars="550"/>
        <w:rPr>
          <w:rFonts w:ascii="宋体" w:hAnsi="宋体"/>
          <w:sz w:val="32"/>
          <w:szCs w:val="32"/>
        </w:rPr>
      </w:pPr>
      <w:r>
        <w:rPr>
          <w:rFonts w:hint="eastAsia" w:ascii="宋体" w:hAnsi="宋体"/>
          <w:sz w:val="32"/>
          <w:szCs w:val="32"/>
        </w:rPr>
        <w:t>第2部分  响应函</w:t>
      </w:r>
    </w:p>
    <w:p>
      <w:pPr>
        <w:ind w:firstLine="1760" w:firstLineChars="550"/>
        <w:rPr>
          <w:rFonts w:ascii="宋体" w:hAnsi="宋体"/>
          <w:sz w:val="32"/>
          <w:szCs w:val="32"/>
        </w:rPr>
      </w:pPr>
      <w:r>
        <w:rPr>
          <w:rFonts w:hint="eastAsia" w:ascii="宋体" w:hAnsi="宋体"/>
          <w:sz w:val="32"/>
          <w:szCs w:val="32"/>
        </w:rPr>
        <w:t>第3部分  投标报价一览表</w:t>
      </w:r>
    </w:p>
    <w:p>
      <w:pPr>
        <w:ind w:firstLine="1760" w:firstLineChars="550"/>
        <w:rPr>
          <w:rFonts w:ascii="宋体" w:hAnsi="宋体"/>
          <w:sz w:val="32"/>
          <w:szCs w:val="32"/>
        </w:rPr>
      </w:pPr>
      <w:r>
        <w:rPr>
          <w:rFonts w:hint="eastAsia" w:ascii="宋体" w:hAnsi="宋体"/>
          <w:sz w:val="32"/>
          <w:szCs w:val="32"/>
        </w:rPr>
        <w:t>第4部分  投标承诺书</w:t>
      </w:r>
    </w:p>
    <w:p>
      <w:pPr>
        <w:ind w:firstLine="1760" w:firstLineChars="550"/>
        <w:rPr>
          <w:rFonts w:ascii="宋体" w:hAnsi="宋体"/>
          <w:sz w:val="32"/>
          <w:szCs w:val="32"/>
        </w:rPr>
      </w:pPr>
      <w:r>
        <w:rPr>
          <w:rFonts w:hint="eastAsia" w:ascii="宋体" w:hAnsi="宋体"/>
          <w:sz w:val="32"/>
          <w:szCs w:val="32"/>
        </w:rPr>
        <w:t>第5部分  资格证明文件</w:t>
      </w:r>
    </w:p>
    <w:p>
      <w:pPr>
        <w:ind w:firstLine="1753" w:firstLineChars="548"/>
        <w:rPr>
          <w:rFonts w:ascii="宋体" w:hAnsi="宋体"/>
          <w:sz w:val="32"/>
          <w:szCs w:val="32"/>
        </w:rPr>
      </w:pPr>
      <w:r>
        <w:rPr>
          <w:rFonts w:hint="eastAsia" w:ascii="宋体" w:hAnsi="宋体"/>
          <w:sz w:val="32"/>
          <w:szCs w:val="32"/>
        </w:rPr>
        <w:t>第6部分  封袋式样</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jc w:val="center"/>
        <w:rPr>
          <w:rFonts w:ascii="宋体" w:hAnsi="宋体"/>
          <w:b/>
          <w:sz w:val="36"/>
          <w:szCs w:val="36"/>
        </w:rPr>
      </w:pPr>
    </w:p>
    <w:p>
      <w:pPr>
        <w:rPr>
          <w:rFonts w:ascii="宋体" w:hAnsi="宋体"/>
          <w:sz w:val="32"/>
          <w:szCs w:val="32"/>
        </w:rPr>
      </w:pPr>
    </w:p>
    <w:p>
      <w:pP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第1部分  法定代表人证明书</w:t>
      </w:r>
    </w:p>
    <w:p>
      <w:pPr>
        <w:jc w:val="center"/>
        <w:rPr>
          <w:rFonts w:ascii="宋体" w:hAnsi="宋体"/>
          <w:sz w:val="36"/>
          <w:szCs w:val="36"/>
        </w:rPr>
      </w:pPr>
    </w:p>
    <w:tbl>
      <w:tblPr>
        <w:tblStyle w:val="7"/>
        <w:tblpPr w:leftFromText="180" w:rightFromText="180" w:vertAnchor="page" w:horzAnchor="margin" w:tblpXSpec="center" w:tblpY="27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pPr>
              <w:spacing w:line="400" w:lineRule="exact"/>
              <w:rPr>
                <w:rFonts w:ascii="宋体" w:hAnsi="宋体"/>
                <w:sz w:val="28"/>
                <w:szCs w:val="28"/>
              </w:rPr>
            </w:pPr>
            <w:r>
              <w:rPr>
                <w:rFonts w:hint="eastAsia" w:ascii="宋体" w:hAnsi="宋体"/>
                <w:sz w:val="28"/>
                <w:szCs w:val="28"/>
              </w:rPr>
              <w:t>致：汉中市农业技术推广与培训中心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pPr>
              <w:spacing w:line="400" w:lineRule="exact"/>
              <w:rPr>
                <w:rFonts w:ascii="宋体" w:hAnsi="宋体"/>
                <w:sz w:val="28"/>
                <w:szCs w:val="28"/>
              </w:rPr>
            </w:pPr>
            <w:r>
              <w:rPr>
                <w:rFonts w:hint="eastAsia" w:ascii="宋体" w:hAnsi="宋体"/>
                <w:sz w:val="28"/>
                <w:szCs w:val="28"/>
              </w:rPr>
              <w:t>企业法人</w:t>
            </w:r>
          </w:p>
        </w:tc>
        <w:tc>
          <w:tcPr>
            <w:tcW w:w="2160" w:type="dxa"/>
          </w:tcPr>
          <w:p>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pPr>
              <w:spacing w:line="400" w:lineRule="exact"/>
              <w:rPr>
                <w:rFonts w:ascii="宋体" w:hAnsi="宋体"/>
                <w:sz w:val="28"/>
                <w:szCs w:val="28"/>
              </w:rPr>
            </w:pPr>
          </w:p>
        </w:tc>
        <w:tc>
          <w:tcPr>
            <w:tcW w:w="1295" w:type="dxa"/>
            <w:vAlign w:val="center"/>
          </w:tcPr>
          <w:p>
            <w:pPr>
              <w:spacing w:line="400" w:lineRule="exact"/>
              <w:rPr>
                <w:rFonts w:ascii="宋体" w:hAnsi="宋体"/>
                <w:sz w:val="28"/>
                <w:szCs w:val="28"/>
              </w:rPr>
            </w:pPr>
            <w:r>
              <w:rPr>
                <w:rFonts w:hint="eastAsia" w:ascii="宋体" w:hAnsi="宋体"/>
                <w:sz w:val="28"/>
                <w:szCs w:val="28"/>
              </w:rPr>
              <w:t>电  话</w:t>
            </w:r>
          </w:p>
        </w:tc>
        <w:tc>
          <w:tcPr>
            <w:tcW w:w="2674" w:type="dxa"/>
            <w:gridSpan w:val="2"/>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网    址</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pPr>
              <w:spacing w:line="400" w:lineRule="exact"/>
              <w:rPr>
                <w:rFonts w:ascii="宋体" w:hAnsi="宋体"/>
                <w:sz w:val="28"/>
                <w:szCs w:val="28"/>
              </w:rPr>
            </w:pPr>
          </w:p>
        </w:tc>
        <w:tc>
          <w:tcPr>
            <w:tcW w:w="2160" w:type="dxa"/>
            <w:vMerge w:val="restart"/>
            <w:vAlign w:val="center"/>
          </w:tcPr>
          <w:p>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pPr>
              <w:spacing w:line="400" w:lineRule="exact"/>
              <w:rPr>
                <w:rFonts w:ascii="宋体" w:hAnsi="宋体"/>
                <w:sz w:val="28"/>
                <w:szCs w:val="28"/>
              </w:rPr>
            </w:pPr>
            <w:r>
              <w:rPr>
                <w:rFonts w:hint="eastAsia" w:ascii="宋体" w:hAnsi="宋体"/>
                <w:sz w:val="28"/>
                <w:szCs w:val="28"/>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pPr>
              <w:spacing w:line="400" w:lineRule="exact"/>
              <w:rPr>
                <w:rFonts w:ascii="宋体" w:hAnsi="宋体"/>
                <w:sz w:val="28"/>
                <w:szCs w:val="28"/>
              </w:rPr>
            </w:pPr>
          </w:p>
        </w:tc>
        <w:tc>
          <w:tcPr>
            <w:tcW w:w="2160" w:type="dxa"/>
            <w:vMerge w:val="continue"/>
          </w:tcPr>
          <w:p>
            <w:pPr>
              <w:spacing w:line="400" w:lineRule="exact"/>
              <w:rPr>
                <w:rFonts w:ascii="宋体" w:hAnsi="宋体"/>
                <w:sz w:val="28"/>
                <w:szCs w:val="28"/>
              </w:rPr>
            </w:pPr>
          </w:p>
        </w:tc>
        <w:tc>
          <w:tcPr>
            <w:tcW w:w="5474" w:type="dxa"/>
            <w:gridSpan w:val="6"/>
          </w:tcPr>
          <w:p>
            <w:pPr>
              <w:spacing w:line="400" w:lineRule="exact"/>
              <w:rPr>
                <w:rFonts w:ascii="宋体" w:hAnsi="宋体"/>
                <w:sz w:val="28"/>
                <w:szCs w:val="28"/>
              </w:rPr>
            </w:pPr>
            <w:r>
              <w:rPr>
                <w:rFonts w:hint="eastAsia" w:ascii="宋体" w:hAnsi="宋体"/>
                <w:sz w:val="28"/>
                <w:szCs w:val="28"/>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pPr>
              <w:spacing w:line="400" w:lineRule="exact"/>
              <w:jc w:val="center"/>
              <w:rPr>
                <w:rFonts w:ascii="宋体" w:hAnsi="宋体"/>
                <w:sz w:val="28"/>
                <w:szCs w:val="28"/>
              </w:rPr>
            </w:pPr>
            <w:r>
              <w:rPr>
                <w:rFonts w:hint="eastAsia" w:ascii="宋体" w:hAnsi="宋体"/>
                <w:sz w:val="28"/>
                <w:szCs w:val="28"/>
              </w:rPr>
              <w:t>法定</w:t>
            </w:r>
          </w:p>
          <w:p>
            <w:pPr>
              <w:spacing w:line="400" w:lineRule="exact"/>
              <w:jc w:val="center"/>
              <w:rPr>
                <w:rFonts w:ascii="宋体" w:hAnsi="宋体"/>
                <w:sz w:val="28"/>
                <w:szCs w:val="28"/>
              </w:rPr>
            </w:pPr>
            <w:r>
              <w:rPr>
                <w:rFonts w:hint="eastAsia" w:ascii="宋体" w:hAnsi="宋体"/>
                <w:sz w:val="28"/>
                <w:szCs w:val="28"/>
              </w:rPr>
              <w:t>代表人</w:t>
            </w:r>
          </w:p>
        </w:tc>
        <w:tc>
          <w:tcPr>
            <w:tcW w:w="2160" w:type="dxa"/>
          </w:tcPr>
          <w:p>
            <w:pPr>
              <w:spacing w:line="400" w:lineRule="exact"/>
              <w:rPr>
                <w:rFonts w:ascii="宋体" w:hAnsi="宋体"/>
                <w:sz w:val="28"/>
                <w:szCs w:val="28"/>
              </w:rPr>
            </w:pPr>
            <w:r>
              <w:rPr>
                <w:rFonts w:hint="eastAsia" w:ascii="宋体" w:hAnsi="宋体"/>
                <w:sz w:val="28"/>
                <w:szCs w:val="28"/>
              </w:rPr>
              <w:t>姓    名</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性    别</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年    龄</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职    务</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手机号码</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pPr>
              <w:spacing w:line="400" w:lineRule="exact"/>
              <w:rPr>
                <w:rFonts w:ascii="宋体" w:hAnsi="宋体"/>
                <w:sz w:val="28"/>
                <w:szCs w:val="28"/>
              </w:rPr>
            </w:pPr>
            <w:r>
              <w:rPr>
                <w:rFonts w:hint="eastAsia" w:ascii="宋体" w:hAnsi="宋体"/>
                <w:sz w:val="28"/>
                <w:szCs w:val="28"/>
              </w:rPr>
              <w:t>法定代表人签名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pPr>
              <w:spacing w:line="400" w:lineRule="exact"/>
              <w:rPr>
                <w:rFonts w:ascii="宋体" w:hAnsi="宋体"/>
                <w:sz w:val="28"/>
                <w:szCs w:val="28"/>
              </w:rPr>
            </w:pPr>
          </w:p>
          <w:p>
            <w:pPr>
              <w:spacing w:line="400" w:lineRule="exact"/>
              <w:rPr>
                <w:rFonts w:ascii="宋体" w:hAnsi="宋体"/>
                <w:sz w:val="28"/>
                <w:szCs w:val="28"/>
              </w:rPr>
            </w:pPr>
          </w:p>
          <w:p>
            <w:pPr>
              <w:spacing w:line="400" w:lineRule="exact"/>
              <w:rPr>
                <w:rFonts w:ascii="宋体" w:hAnsi="宋体"/>
                <w:sz w:val="28"/>
                <w:szCs w:val="28"/>
              </w:rPr>
            </w:pPr>
            <w:r>
              <w:rPr>
                <w:rFonts w:hint="eastAsia" w:ascii="宋体" w:hAnsi="宋体"/>
                <w:sz w:val="28"/>
                <w:szCs w:val="28"/>
              </w:rPr>
              <w:t>（企业法人公章）</w:t>
            </w:r>
          </w:p>
          <w:p>
            <w:pPr>
              <w:spacing w:line="400" w:lineRule="exact"/>
              <w:rPr>
                <w:rFonts w:ascii="宋体" w:hAnsi="宋体"/>
                <w:sz w:val="28"/>
                <w:szCs w:val="28"/>
              </w:rPr>
            </w:pPr>
          </w:p>
          <w:p>
            <w:pPr>
              <w:spacing w:line="400" w:lineRule="exact"/>
              <w:ind w:firstLine="2520" w:firstLineChars="900"/>
              <w:rPr>
                <w:rFonts w:ascii="宋体" w:hAnsi="宋体"/>
                <w:sz w:val="28"/>
                <w:szCs w:val="28"/>
              </w:rPr>
            </w:pPr>
            <w:r>
              <w:rPr>
                <w:rFonts w:hint="eastAsia" w:ascii="宋体" w:hAnsi="宋体"/>
                <w:sz w:val="28"/>
                <w:szCs w:val="28"/>
              </w:rPr>
              <w:t>年   月   日</w:t>
            </w:r>
          </w:p>
        </w:tc>
      </w:tr>
    </w:tbl>
    <w:p>
      <w:pPr>
        <w:rPr>
          <w:rFonts w:ascii="宋体" w:hAnsi="宋体"/>
          <w:sz w:val="36"/>
          <w:szCs w:val="36"/>
        </w:rPr>
      </w:pPr>
    </w:p>
    <w:p>
      <w:pPr>
        <w:pStyle w:val="2"/>
        <w:ind w:right="512"/>
        <w:rPr>
          <w:rFonts w:ascii="宋体" w:hAnsi="宋体" w:eastAsia="宋体"/>
          <w:b/>
          <w:szCs w:val="32"/>
        </w:rPr>
      </w:pPr>
    </w:p>
    <w:p>
      <w:pPr>
        <w:pStyle w:val="2"/>
        <w:ind w:right="512"/>
        <w:jc w:val="center"/>
        <w:rPr>
          <w:rFonts w:ascii="宋体" w:hAnsi="宋体" w:eastAsia="宋体"/>
          <w:b/>
          <w:szCs w:val="32"/>
        </w:rPr>
      </w:pPr>
    </w:p>
    <w:p>
      <w:pPr>
        <w:pStyle w:val="2"/>
        <w:ind w:right="512"/>
        <w:jc w:val="center"/>
        <w:rPr>
          <w:rFonts w:ascii="宋体" w:hAnsi="宋体" w:eastAsia="宋体"/>
          <w:b/>
          <w:szCs w:val="32"/>
        </w:rPr>
      </w:pPr>
      <w:r>
        <w:rPr>
          <w:rFonts w:hint="eastAsia" w:ascii="宋体" w:hAnsi="宋体" w:eastAsia="宋体"/>
          <w:b/>
          <w:szCs w:val="32"/>
        </w:rPr>
        <w:t>法定代表人授权书</w:t>
      </w:r>
    </w:p>
    <w:p>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（被授权人的姓名、职务）为本公司的合法代理人，以本公司名义处理一切与汉中市农业技术推广与培训中心水稻“两防一喷”政府采购项目有关的招投标及合同执行和完成事宜。</w:t>
      </w:r>
    </w:p>
    <w:p>
      <w:pPr>
        <w:pStyle w:val="2"/>
        <w:spacing w:line="600" w:lineRule="exact"/>
        <w:ind w:left="164" w:leftChars="78" w:right="-4" w:rightChars="-2"/>
        <w:rPr>
          <w:rFonts w:ascii="宋体" w:hAnsi="宋体" w:eastAsia="宋体"/>
          <w:szCs w:val="32"/>
        </w:rPr>
      </w:pP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pPr>
        <w:pStyle w:val="2"/>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单位名称（公章）：</w:t>
      </w:r>
    </w:p>
    <w:p>
      <w:pPr>
        <w:pStyle w:val="2"/>
        <w:ind w:firstLine="600"/>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法定代表人（签字）：</w:t>
      </w:r>
    </w:p>
    <w:p>
      <w:pPr>
        <w:pStyle w:val="2"/>
        <w:ind w:firstLine="600"/>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pPr>
        <w:pStyle w:val="2"/>
        <w:ind w:firstLine="640" w:firstLineChars="200"/>
        <w:rPr>
          <w:rFonts w:ascii="宋体" w:hAnsi="宋体" w:eastAsia="宋体"/>
          <w:szCs w:val="32"/>
        </w:rPr>
      </w:pPr>
    </w:p>
    <w:p>
      <w:pPr>
        <w:pStyle w:val="2"/>
        <w:ind w:firstLine="3520" w:firstLineChars="1100"/>
        <w:rPr>
          <w:rFonts w:ascii="宋体" w:hAnsi="宋体"/>
          <w:szCs w:val="32"/>
        </w:rPr>
      </w:pPr>
      <w:r>
        <w:rPr>
          <w:rFonts w:hint="eastAsia" w:ascii="宋体" w:hAnsi="宋体"/>
          <w:szCs w:val="32"/>
        </w:rPr>
        <w:t>授权时间：      年   月   日</w:t>
      </w:r>
    </w:p>
    <w:p>
      <w:pPr>
        <w:jc w:val="center"/>
        <w:rPr>
          <w:rFonts w:ascii="宋体" w:hAnsi="宋体"/>
          <w:b/>
          <w:sz w:val="36"/>
          <w:szCs w:val="36"/>
        </w:rPr>
      </w:pPr>
      <w:r>
        <w:rPr>
          <w:rFonts w:hint="eastAsia" w:ascii="宋体" w:hAnsi="宋体"/>
          <w:b/>
          <w:sz w:val="36"/>
          <w:szCs w:val="36"/>
        </w:rPr>
        <w:t>第2部分  响应函</w:t>
      </w:r>
    </w:p>
    <w:tbl>
      <w:tblPr>
        <w:tblStyle w:val="7"/>
        <w:tblW w:w="9017" w:type="dxa"/>
        <w:tblInd w:w="0" w:type="dxa"/>
        <w:tblLayout w:type="fixed"/>
        <w:tblCellMar>
          <w:top w:w="0" w:type="dxa"/>
          <w:left w:w="108" w:type="dxa"/>
          <w:bottom w:w="0" w:type="dxa"/>
          <w:right w:w="108" w:type="dxa"/>
        </w:tblCellMar>
      </w:tblPr>
      <w:tblGrid>
        <w:gridCol w:w="774"/>
        <w:gridCol w:w="808"/>
        <w:gridCol w:w="160"/>
        <w:gridCol w:w="1554"/>
        <w:gridCol w:w="192"/>
        <w:gridCol w:w="2485"/>
        <w:gridCol w:w="144"/>
        <w:gridCol w:w="478"/>
        <w:gridCol w:w="459"/>
        <w:gridCol w:w="701"/>
        <w:gridCol w:w="1262"/>
      </w:tblGrid>
      <w:tr>
        <w:tblPrEx>
          <w:tblCellMar>
            <w:top w:w="0" w:type="dxa"/>
            <w:left w:w="108" w:type="dxa"/>
            <w:bottom w:w="0" w:type="dxa"/>
            <w:right w:w="108" w:type="dxa"/>
          </w:tblCellMar>
        </w:tblPrEx>
        <w:trPr>
          <w:trHeight w:val="498"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企业名称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法定地址</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报</w:t>
            </w:r>
          </w:p>
          <w:p>
            <w:pPr>
              <w:spacing w:line="400" w:lineRule="exact"/>
              <w:jc w:val="center"/>
              <w:rPr>
                <w:sz w:val="28"/>
                <w:szCs w:val="28"/>
              </w:rPr>
            </w:pPr>
            <w:r>
              <w:rPr>
                <w:rFonts w:hAnsi="宋体"/>
                <w:sz w:val="28"/>
                <w:szCs w:val="28"/>
              </w:rPr>
              <w:t>价</w:t>
            </w:r>
          </w:p>
          <w:p>
            <w:pPr>
              <w:spacing w:line="400" w:lineRule="exact"/>
              <w:jc w:val="center"/>
              <w:rPr>
                <w:sz w:val="28"/>
                <w:szCs w:val="28"/>
              </w:rPr>
            </w:pPr>
            <w:r>
              <w:rPr>
                <w:rFonts w:hAnsi="宋体"/>
                <w:sz w:val="28"/>
                <w:szCs w:val="28"/>
              </w:rPr>
              <w:t>与</w:t>
            </w:r>
          </w:p>
          <w:p>
            <w:pPr>
              <w:spacing w:line="400" w:lineRule="exact"/>
              <w:jc w:val="center"/>
              <w:rPr>
                <w:sz w:val="28"/>
                <w:szCs w:val="28"/>
              </w:rPr>
            </w:pPr>
            <w:r>
              <w:rPr>
                <w:rFonts w:hAnsi="宋体"/>
                <w:sz w:val="28"/>
                <w:szCs w:val="28"/>
              </w:rPr>
              <w:t>声</w:t>
            </w:r>
          </w:p>
          <w:p>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项目名称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文件编号</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职务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交纳保证金</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243"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A</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B</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C</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D</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E</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tblPrEx>
          <w:tblCellMar>
            <w:top w:w="0" w:type="dxa"/>
            <w:left w:w="108" w:type="dxa"/>
            <w:bottom w:w="0" w:type="dxa"/>
            <w:right w:w="108" w:type="dxa"/>
          </w:tblCellMar>
        </w:tblPrEx>
        <w:trPr>
          <w:trHeight w:val="460"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邮政编码</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手机号码</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476" w:hRule="atLeast"/>
        </w:trPr>
        <w:tc>
          <w:tcPr>
            <w:tcW w:w="3296" w:type="dxa"/>
            <w:gridSpan w:val="4"/>
            <w:tcBorders>
              <w:top w:val="single" w:color="auto" w:sz="4" w:space="0"/>
              <w:left w:val="single" w:color="auto" w:sz="4" w:space="0"/>
              <w:bottom w:val="single" w:color="auto" w:sz="4" w:space="0"/>
            </w:tcBorders>
            <w:vAlign w:val="center"/>
          </w:tcPr>
          <w:p>
            <w:pPr>
              <w:spacing w:line="400" w:lineRule="exact"/>
              <w:jc w:val="left"/>
              <w:rPr>
                <w:sz w:val="28"/>
                <w:szCs w:val="28"/>
              </w:rPr>
            </w:pPr>
            <w:r>
              <w:rPr>
                <w:rFonts w:hint="eastAsia" w:hAnsi="宋体"/>
                <w:sz w:val="28"/>
                <w:szCs w:val="28"/>
              </w:rPr>
              <w:t>投标</w:t>
            </w:r>
            <w:r>
              <w:rPr>
                <w:rFonts w:hAnsi="宋体"/>
                <w:sz w:val="28"/>
                <w:szCs w:val="28"/>
              </w:rPr>
              <w:t>方</w:t>
            </w:r>
          </w:p>
        </w:tc>
        <w:tc>
          <w:tcPr>
            <w:tcW w:w="3299" w:type="dxa"/>
            <w:gridSpan w:val="4"/>
            <w:tcBorders>
              <w:top w:val="single" w:color="auto" w:sz="4" w:space="0"/>
              <w:left w:val="single" w:color="auto" w:sz="4" w:space="0"/>
              <w:bottom w:val="single" w:color="auto" w:sz="4" w:space="0"/>
            </w:tcBorders>
            <w:vAlign w:val="center"/>
          </w:tcPr>
          <w:p>
            <w:pPr>
              <w:spacing w:line="400" w:lineRule="exact"/>
              <w:jc w:val="left"/>
              <w:rPr>
                <w:sz w:val="28"/>
                <w:szCs w:val="28"/>
              </w:rPr>
            </w:pPr>
            <w:r>
              <w:rPr>
                <w:rFonts w:hAnsi="宋体"/>
                <w:sz w:val="28"/>
                <w:szCs w:val="28"/>
              </w:rPr>
              <w:t>法定代表人或授权代表</w:t>
            </w:r>
          </w:p>
        </w:tc>
        <w:tc>
          <w:tcPr>
            <w:tcW w:w="24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rFonts w:hAnsi="宋体"/>
                <w:sz w:val="28"/>
                <w:szCs w:val="28"/>
              </w:rPr>
              <w:t>签署日期</w:t>
            </w:r>
          </w:p>
        </w:tc>
      </w:tr>
      <w:tr>
        <w:tblPrEx>
          <w:tblCellMar>
            <w:top w:w="0" w:type="dxa"/>
            <w:left w:w="108" w:type="dxa"/>
            <w:bottom w:w="0" w:type="dxa"/>
            <w:right w:w="108" w:type="dxa"/>
          </w:tblCellMar>
        </w:tblPrEx>
        <w:trPr>
          <w:trHeight w:val="1952" w:hRule="atLeast"/>
        </w:trPr>
        <w:tc>
          <w:tcPr>
            <w:tcW w:w="3296" w:type="dxa"/>
            <w:gridSpan w:val="4"/>
            <w:tcBorders>
              <w:top w:val="single" w:color="auto" w:sz="4" w:space="0"/>
              <w:left w:val="single" w:color="auto" w:sz="4" w:space="0"/>
              <w:bottom w:val="single" w:color="auto" w:sz="4" w:space="0"/>
            </w:tcBorders>
            <w:vAlign w:val="center"/>
          </w:tcPr>
          <w:p>
            <w:pPr>
              <w:spacing w:line="400" w:lineRule="exact"/>
              <w:jc w:val="center"/>
              <w:rPr>
                <w:sz w:val="28"/>
                <w:szCs w:val="28"/>
              </w:rPr>
            </w:pPr>
            <w:r>
              <w:rPr>
                <w:rFonts w:hAnsi="宋体"/>
                <w:sz w:val="28"/>
                <w:szCs w:val="28"/>
              </w:rPr>
              <w:t>（企业法人公章）</w:t>
            </w:r>
          </w:p>
        </w:tc>
        <w:tc>
          <w:tcPr>
            <w:tcW w:w="3299" w:type="dxa"/>
            <w:gridSpan w:val="4"/>
            <w:tcBorders>
              <w:top w:val="single" w:color="auto" w:sz="4" w:space="0"/>
              <w:left w:val="single" w:color="auto" w:sz="4" w:space="0"/>
              <w:bottom w:val="single" w:color="auto" w:sz="4" w:space="0"/>
            </w:tcBorders>
            <w:vAlign w:val="center"/>
          </w:tcPr>
          <w:p>
            <w:pPr>
              <w:spacing w:line="400" w:lineRule="exact"/>
              <w:jc w:val="center"/>
              <w:rPr>
                <w:sz w:val="28"/>
                <w:szCs w:val="28"/>
              </w:rPr>
            </w:pPr>
            <w:r>
              <w:rPr>
                <w:rFonts w:hAnsi="宋体"/>
                <w:sz w:val="28"/>
                <w:szCs w:val="28"/>
              </w:rPr>
              <w:t>（签字或盖章）</w:t>
            </w:r>
          </w:p>
        </w:tc>
        <w:tc>
          <w:tcPr>
            <w:tcW w:w="24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pPr>
        <w:jc w:val="center"/>
        <w:rPr>
          <w:rFonts w:ascii="宋体" w:hAnsi="宋体"/>
          <w:b/>
          <w:sz w:val="36"/>
          <w:szCs w:val="36"/>
        </w:rPr>
      </w:pPr>
      <w:r>
        <w:rPr>
          <w:rFonts w:hint="eastAsia" w:ascii="宋体" w:hAnsi="宋体"/>
          <w:b/>
          <w:sz w:val="36"/>
          <w:szCs w:val="36"/>
        </w:rPr>
        <w:t>第3部分  投标报价一览表</w:t>
      </w:r>
    </w:p>
    <w:p>
      <w:pPr>
        <w:jc w:val="center"/>
        <w:rPr>
          <w:rFonts w:ascii="宋体" w:hAnsi="宋体"/>
          <w:b/>
          <w:sz w:val="32"/>
          <w:szCs w:val="32"/>
        </w:rPr>
      </w:pPr>
      <w:r>
        <w:rPr>
          <w:rFonts w:hint="eastAsia" w:ascii="宋体" w:hAnsi="宋体"/>
          <w:b/>
          <w:sz w:val="32"/>
          <w:szCs w:val="32"/>
        </w:rPr>
        <w:t>3.1 投标报价总表</w:t>
      </w:r>
    </w:p>
    <w:p>
      <w:pPr>
        <w:rPr>
          <w:rFonts w:ascii="宋体" w:hAnsi="宋体"/>
          <w:sz w:val="28"/>
          <w:szCs w:val="28"/>
        </w:rPr>
      </w:pPr>
      <w:r>
        <w:rPr>
          <w:rFonts w:hint="eastAsia" w:ascii="宋体" w:hAnsi="宋体"/>
          <w:sz w:val="28"/>
          <w:szCs w:val="28"/>
        </w:rPr>
        <w:t>标单号：                              金额单位：万元（人民币）</w:t>
      </w:r>
    </w:p>
    <w:tbl>
      <w:tblPr>
        <w:tblStyle w:val="7"/>
        <w:tblpPr w:leftFromText="180" w:rightFromText="180" w:vertAnchor="text" w:horzAnchor="margin" w:tblpY="148"/>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223"/>
        <w:gridCol w:w="3308"/>
        <w:gridCol w:w="1150"/>
        <w:gridCol w:w="1075"/>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086" w:type="dxa"/>
            <w:vAlign w:val="center"/>
          </w:tcPr>
          <w:p>
            <w:pPr>
              <w:pStyle w:val="3"/>
              <w:spacing w:line="360" w:lineRule="atLeast"/>
              <w:jc w:val="center"/>
              <w:rPr>
                <w:color w:val="000000"/>
                <w:sz w:val="21"/>
                <w:szCs w:val="21"/>
              </w:rPr>
            </w:pPr>
            <w:r>
              <w:rPr>
                <w:rFonts w:hint="eastAsia"/>
                <w:color w:val="000000"/>
                <w:sz w:val="21"/>
                <w:szCs w:val="21"/>
              </w:rPr>
              <w:t>实施地点</w:t>
            </w:r>
          </w:p>
        </w:tc>
        <w:tc>
          <w:tcPr>
            <w:tcW w:w="1223" w:type="dxa"/>
            <w:vAlign w:val="center"/>
          </w:tcPr>
          <w:p>
            <w:pPr>
              <w:pStyle w:val="3"/>
              <w:spacing w:line="360" w:lineRule="atLeast"/>
              <w:jc w:val="center"/>
              <w:rPr>
                <w:color w:val="000000"/>
                <w:sz w:val="21"/>
                <w:szCs w:val="21"/>
              </w:rPr>
            </w:pPr>
            <w:r>
              <w:rPr>
                <w:rFonts w:hint="eastAsia"/>
                <w:color w:val="000000"/>
                <w:sz w:val="21"/>
                <w:szCs w:val="21"/>
              </w:rPr>
              <w:t>面积（亩）</w:t>
            </w:r>
          </w:p>
        </w:tc>
        <w:tc>
          <w:tcPr>
            <w:tcW w:w="3308" w:type="dxa"/>
            <w:vAlign w:val="center"/>
          </w:tcPr>
          <w:p>
            <w:pPr>
              <w:pStyle w:val="3"/>
              <w:spacing w:line="360" w:lineRule="atLeast"/>
              <w:jc w:val="center"/>
              <w:rPr>
                <w:color w:val="000000"/>
                <w:sz w:val="21"/>
                <w:szCs w:val="21"/>
              </w:rPr>
            </w:pPr>
            <w:r>
              <w:rPr>
                <w:rFonts w:hint="eastAsia"/>
                <w:color w:val="000000"/>
                <w:sz w:val="21"/>
                <w:szCs w:val="21"/>
              </w:rPr>
              <w:t>规定使用农药品种及亩用量</w:t>
            </w:r>
          </w:p>
        </w:tc>
        <w:tc>
          <w:tcPr>
            <w:tcW w:w="1150" w:type="dxa"/>
            <w:vAlign w:val="center"/>
          </w:tcPr>
          <w:p>
            <w:pPr>
              <w:pStyle w:val="3"/>
              <w:spacing w:line="360" w:lineRule="atLeast"/>
              <w:jc w:val="center"/>
              <w:rPr>
                <w:color w:val="000000"/>
                <w:sz w:val="21"/>
                <w:szCs w:val="21"/>
              </w:rPr>
            </w:pPr>
            <w:r>
              <w:rPr>
                <w:rFonts w:hint="eastAsia"/>
                <w:color w:val="000000"/>
                <w:sz w:val="21"/>
                <w:szCs w:val="21"/>
              </w:rPr>
              <w:t>喷药方式</w:t>
            </w:r>
          </w:p>
        </w:tc>
        <w:tc>
          <w:tcPr>
            <w:tcW w:w="1075" w:type="dxa"/>
            <w:vAlign w:val="center"/>
          </w:tcPr>
          <w:p>
            <w:pPr>
              <w:pStyle w:val="3"/>
              <w:spacing w:line="360" w:lineRule="atLeast"/>
              <w:jc w:val="center"/>
              <w:rPr>
                <w:color w:val="000000"/>
                <w:sz w:val="21"/>
                <w:szCs w:val="21"/>
              </w:rPr>
            </w:pPr>
            <w:r>
              <w:rPr>
                <w:color w:val="000000"/>
                <w:sz w:val="21"/>
                <w:szCs w:val="21"/>
              </w:rPr>
              <w:t>单价</w:t>
            </w:r>
            <w:r>
              <w:rPr>
                <w:rFonts w:hint="eastAsia"/>
                <w:color w:val="000000"/>
                <w:sz w:val="21"/>
                <w:szCs w:val="21"/>
              </w:rPr>
              <w:t>（元）</w:t>
            </w:r>
          </w:p>
        </w:tc>
        <w:tc>
          <w:tcPr>
            <w:tcW w:w="1363" w:type="dxa"/>
            <w:vAlign w:val="center"/>
          </w:tcPr>
          <w:p>
            <w:pPr>
              <w:pStyle w:val="3"/>
              <w:spacing w:line="360" w:lineRule="atLeast"/>
              <w:jc w:val="center"/>
              <w:rPr>
                <w:color w:val="000000"/>
                <w:sz w:val="21"/>
                <w:szCs w:val="21"/>
              </w:rPr>
            </w:pPr>
            <w:r>
              <w:rPr>
                <w:color w:val="000000"/>
                <w:sz w:val="21"/>
                <w:szCs w:val="21"/>
              </w:rPr>
              <w:t>总价</w:t>
            </w:r>
            <w:r>
              <w:rPr>
                <w:rFonts w:hint="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exact"/>
        </w:trPr>
        <w:tc>
          <w:tcPr>
            <w:tcW w:w="1086" w:type="dxa"/>
            <w:vAlign w:val="center"/>
          </w:tcPr>
          <w:p>
            <w:pPr>
              <w:spacing w:line="440" w:lineRule="exact"/>
              <w:jc w:val="center"/>
              <w:rPr>
                <w:rFonts w:hint="eastAsia" w:eastAsia="宋体" w:cs="Times New Roman"/>
                <w:b/>
                <w:bCs/>
                <w:color w:val="000000"/>
                <w:lang w:eastAsia="zh-CN"/>
              </w:rPr>
            </w:pPr>
            <w:r>
              <w:rPr>
                <w:rFonts w:hint="eastAsia" w:eastAsia="宋体" w:cs="Times New Roman"/>
                <w:b/>
                <w:bCs/>
                <w:color w:val="000000"/>
                <w:lang w:eastAsia="zh-CN"/>
              </w:rPr>
              <w:t>汉中市农业技术推广与培训中心安排</w:t>
            </w:r>
          </w:p>
        </w:tc>
        <w:tc>
          <w:tcPr>
            <w:tcW w:w="1223" w:type="dxa"/>
            <w:vAlign w:val="center"/>
          </w:tcPr>
          <w:p>
            <w:pPr>
              <w:spacing w:line="300" w:lineRule="exact"/>
              <w:jc w:val="center"/>
              <w:rPr>
                <w:rFonts w:ascii="宋体" w:hAnsi="宋体" w:eastAsia="宋体" w:cs="宋体"/>
                <w:color w:val="000000"/>
                <w:sz w:val="28"/>
                <w:szCs w:val="28"/>
              </w:rPr>
            </w:pPr>
            <w:r>
              <w:rPr>
                <w:rFonts w:hint="eastAsia" w:ascii="宋体" w:hAnsi="宋体" w:eastAsia="宋体" w:cs="宋体"/>
                <w:color w:val="333333"/>
                <w:sz w:val="28"/>
                <w:szCs w:val="28"/>
                <w:shd w:val="clear" w:color="auto" w:fill="FFFFFF"/>
              </w:rPr>
              <w:t>2</w:t>
            </w:r>
            <w:r>
              <w:rPr>
                <w:rFonts w:hint="eastAsia" w:ascii="宋体" w:hAnsi="宋体" w:eastAsia="宋体" w:cs="宋体"/>
                <w:color w:val="333333"/>
                <w:sz w:val="28"/>
                <w:szCs w:val="28"/>
                <w:shd w:val="clear" w:color="auto" w:fill="FFFFFF"/>
                <w:lang w:val="en-US" w:eastAsia="zh-CN"/>
              </w:rPr>
              <w:t>5</w:t>
            </w:r>
            <w:r>
              <w:rPr>
                <w:rFonts w:hint="eastAsia" w:ascii="宋体" w:hAnsi="宋体" w:eastAsia="宋体" w:cs="宋体"/>
                <w:color w:val="333333"/>
                <w:sz w:val="28"/>
                <w:szCs w:val="28"/>
                <w:shd w:val="clear" w:color="auto" w:fill="FFFFFF"/>
              </w:rPr>
              <w:t>00</w:t>
            </w:r>
          </w:p>
        </w:tc>
        <w:tc>
          <w:tcPr>
            <w:tcW w:w="3308" w:type="dxa"/>
            <w:vAlign w:val="center"/>
          </w:tcPr>
          <w:p>
            <w:pPr>
              <w:pStyle w:val="3"/>
              <w:spacing w:line="360" w:lineRule="atLeast"/>
              <w:jc w:val="center"/>
              <w:rPr>
                <w:rFonts w:eastAsia="宋体" w:cs="宋体"/>
                <w:color w:val="000000"/>
              </w:rPr>
            </w:pPr>
            <w:r>
              <w:rPr>
                <w:rFonts w:hint="eastAsia"/>
                <w:color w:val="000000"/>
              </w:rPr>
              <w:t>200g/升氯虫苯甲酰胺1</w:t>
            </w:r>
            <w:r>
              <w:rPr>
                <w:rFonts w:hint="eastAsia" w:eastAsia="宋体" w:cs="宋体"/>
                <w:color w:val="000000"/>
              </w:rPr>
              <w:t>0ml</w:t>
            </w:r>
          </w:p>
          <w:p>
            <w:pPr>
              <w:pStyle w:val="3"/>
              <w:spacing w:line="360" w:lineRule="atLeast"/>
              <w:jc w:val="center"/>
              <w:rPr>
                <w:rFonts w:cs="Times New Roman"/>
                <w:color w:val="000000"/>
              </w:rPr>
            </w:pPr>
            <w:r>
              <w:rPr>
                <w:rFonts w:hint="eastAsia" w:cs="Times New Roman"/>
                <w:color w:val="000000"/>
              </w:rPr>
              <w:t>45%戊唑</w:t>
            </w:r>
            <w:r>
              <w:rPr>
                <w:rFonts w:hint="eastAsia" w:eastAsia="宋体" w:cs="宋体"/>
                <w:color w:val="000000"/>
              </w:rPr>
              <w:t>·</w:t>
            </w:r>
            <w:r>
              <w:rPr>
                <w:rFonts w:hint="eastAsia" w:cs="Times New Roman"/>
                <w:color w:val="000000"/>
              </w:rPr>
              <w:t>咪鲜胺悬浮剂40ml</w:t>
            </w:r>
          </w:p>
          <w:p>
            <w:pPr>
              <w:pStyle w:val="3"/>
              <w:spacing w:line="360" w:lineRule="atLeast"/>
              <w:jc w:val="center"/>
              <w:rPr>
                <w:rFonts w:eastAsia="宋体" w:cs="宋体"/>
                <w:color w:val="000000"/>
                <w:sz w:val="28"/>
                <w:szCs w:val="28"/>
              </w:rPr>
            </w:pPr>
            <w:r>
              <w:rPr>
                <w:rFonts w:hint="eastAsia" w:cs="Times New Roman"/>
                <w:color w:val="000000"/>
              </w:rPr>
              <w:t>磷酸二氢钾100g</w:t>
            </w:r>
          </w:p>
        </w:tc>
        <w:tc>
          <w:tcPr>
            <w:tcW w:w="1150" w:type="dxa"/>
            <w:vAlign w:val="center"/>
          </w:tcPr>
          <w:p>
            <w:pPr>
              <w:pStyle w:val="3"/>
              <w:spacing w:line="360" w:lineRule="atLeast"/>
              <w:jc w:val="center"/>
              <w:rPr>
                <w:rFonts w:eastAsia="宋体" w:cs="宋体"/>
                <w:color w:val="000000"/>
                <w:sz w:val="28"/>
                <w:szCs w:val="28"/>
              </w:rPr>
            </w:pPr>
            <w:r>
              <w:rPr>
                <w:rFonts w:hint="eastAsia" w:cs="Times New Roman"/>
                <w:color w:val="000000"/>
              </w:rPr>
              <w:t>飞防</w:t>
            </w:r>
          </w:p>
        </w:tc>
        <w:tc>
          <w:tcPr>
            <w:tcW w:w="1075" w:type="dxa"/>
            <w:vAlign w:val="center"/>
          </w:tcPr>
          <w:p>
            <w:pPr>
              <w:spacing w:line="400" w:lineRule="exact"/>
              <w:jc w:val="center"/>
              <w:rPr>
                <w:color w:val="000000"/>
              </w:rPr>
            </w:pPr>
          </w:p>
        </w:tc>
        <w:tc>
          <w:tcPr>
            <w:tcW w:w="1363" w:type="dxa"/>
            <w:vAlign w:val="center"/>
          </w:tcPr>
          <w:p>
            <w:pPr>
              <w:pStyle w:val="3"/>
              <w:spacing w:beforeAutospacing="0" w:afterAutospacing="0" w:line="400" w:lineRule="exact"/>
              <w:jc w:val="center"/>
              <w:rPr>
                <w:color w:val="000000"/>
              </w:rPr>
            </w:pPr>
          </w:p>
        </w:tc>
      </w:tr>
    </w:tbl>
    <w:p>
      <w:pPr>
        <w:spacing w:line="440" w:lineRule="exact"/>
        <w:rPr>
          <w:rFonts w:ascii="宋体" w:hAnsi="宋体"/>
          <w:color w:val="000000"/>
          <w:sz w:val="28"/>
          <w:szCs w:val="28"/>
        </w:rPr>
      </w:pPr>
      <w:r>
        <w:rPr>
          <w:rFonts w:hint="eastAsia" w:ascii="宋体" w:hAnsi="宋体"/>
          <w:color w:val="000000"/>
          <w:sz w:val="28"/>
          <w:szCs w:val="28"/>
        </w:rPr>
        <w:t>防治时间： 汉中市农业技术推广与培训中心植保站</w:t>
      </w:r>
      <w:r>
        <w:rPr>
          <w:rFonts w:hint="eastAsia" w:ascii="宋体" w:hAnsi="宋体"/>
          <w:color w:val="000000"/>
          <w:sz w:val="28"/>
          <w:szCs w:val="28"/>
          <w:lang w:eastAsia="zh-CN"/>
        </w:rPr>
        <w:t>具体</w:t>
      </w:r>
      <w:r>
        <w:rPr>
          <w:rFonts w:hint="eastAsia" w:ascii="宋体" w:hAnsi="宋体"/>
          <w:color w:val="000000"/>
          <w:sz w:val="28"/>
          <w:szCs w:val="28"/>
        </w:rPr>
        <w:t xml:space="preserve">安排               </w:t>
      </w:r>
    </w:p>
    <w:p>
      <w:pPr>
        <w:rPr>
          <w:rFonts w:ascii="宋体" w:hAnsi="宋体" w:eastAsia="宋体"/>
          <w:color w:val="000000"/>
          <w:sz w:val="28"/>
          <w:szCs w:val="28"/>
        </w:rPr>
      </w:pPr>
      <w:r>
        <w:rPr>
          <w:rFonts w:hint="eastAsia" w:ascii="宋体" w:hAnsi="宋体"/>
          <w:color w:val="000000"/>
          <w:sz w:val="28"/>
          <w:szCs w:val="28"/>
        </w:rPr>
        <w:t>防治监督：市植保站或县（区）植保站全程监督防治过程</w:t>
      </w:r>
    </w:p>
    <w:p>
      <w:pPr>
        <w:ind w:firstLine="540"/>
        <w:rPr>
          <w:rFonts w:ascii="宋体" w:hAnsi="宋体"/>
          <w:color w:val="000000"/>
          <w:sz w:val="28"/>
          <w:szCs w:val="28"/>
        </w:rPr>
      </w:pP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第4部分 投标承诺书</w:t>
      </w:r>
    </w:p>
    <w:p>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pPr>
        <w:widowControl/>
        <w:spacing w:line="540" w:lineRule="exact"/>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pPr>
        <w:widowControl/>
        <w:spacing w:line="540" w:lineRule="exact"/>
        <w:rPr>
          <w:rFonts w:ascii="宋体" w:hAnsi="宋体" w:cs="宋体"/>
          <w:sz w:val="28"/>
          <w:szCs w:val="28"/>
        </w:rPr>
      </w:pPr>
      <w:r>
        <w:rPr>
          <w:rFonts w:hint="eastAsia" w:ascii="宋体" w:hAnsi="宋体" w:cs="宋体"/>
          <w:sz w:val="28"/>
          <w:szCs w:val="28"/>
        </w:rPr>
        <w:t>2、在参与采购招投标活动中遵纪守法、诚信经营、公平竞标。</w:t>
      </w:r>
    </w:p>
    <w:p>
      <w:pPr>
        <w:widowControl/>
        <w:spacing w:line="540" w:lineRule="exact"/>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pPr>
        <w:widowControl/>
        <w:spacing w:line="540" w:lineRule="exact"/>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pPr>
        <w:widowControl/>
        <w:spacing w:line="540" w:lineRule="exact"/>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pPr>
        <w:widowControl/>
        <w:spacing w:line="540" w:lineRule="exact"/>
        <w:rPr>
          <w:rFonts w:ascii="宋体" w:hAnsi="宋体" w:cs="宋体"/>
          <w:sz w:val="28"/>
          <w:szCs w:val="28"/>
        </w:rPr>
      </w:pPr>
      <w:r>
        <w:rPr>
          <w:rFonts w:hint="eastAsia" w:ascii="宋体" w:hAnsi="宋体"/>
          <w:sz w:val="28"/>
          <w:szCs w:val="28"/>
        </w:rPr>
        <w:t>6、不采取不正当手段诋毁、排挤其他谈判供应商。</w:t>
      </w:r>
    </w:p>
    <w:p>
      <w:pPr>
        <w:widowControl/>
        <w:spacing w:line="540" w:lineRule="exact"/>
        <w:rPr>
          <w:rFonts w:ascii="宋体" w:hAnsi="宋体" w:cs="宋体"/>
          <w:sz w:val="28"/>
          <w:szCs w:val="28"/>
        </w:rPr>
      </w:pPr>
      <w:r>
        <w:rPr>
          <w:rFonts w:hint="eastAsia" w:ascii="宋体" w:hAnsi="宋体" w:cs="宋体"/>
          <w:sz w:val="28"/>
          <w:szCs w:val="28"/>
        </w:rPr>
        <w:t>7、不在提供商品和服务时“偷梁换柱、以次充好”损害采购人的合法权益。</w:t>
      </w:r>
    </w:p>
    <w:p>
      <w:pPr>
        <w:widowControl/>
        <w:spacing w:line="540" w:lineRule="exact"/>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pPr>
        <w:widowControl/>
        <w:spacing w:line="540" w:lineRule="exact"/>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pPr>
        <w:widowControl/>
        <w:spacing w:line="540" w:lineRule="exact"/>
        <w:rPr>
          <w:rFonts w:ascii="宋体" w:hAnsi="宋体" w:cs="宋体"/>
          <w:sz w:val="28"/>
          <w:szCs w:val="28"/>
        </w:rPr>
      </w:pPr>
      <w:r>
        <w:rPr>
          <w:rFonts w:hint="eastAsia" w:ascii="宋体" w:hAnsi="宋体" w:cs="宋体"/>
          <w:sz w:val="28"/>
          <w:szCs w:val="28"/>
        </w:rPr>
        <w:t>10、不发生其他有悖于政府采购公开、公平、公正和诚信原则的行为。</w:t>
      </w:r>
    </w:p>
    <w:p>
      <w:pPr>
        <w:spacing w:line="540" w:lineRule="exact"/>
        <w:rPr>
          <w:rFonts w:ascii="宋体" w:hAnsi="宋体"/>
          <w:sz w:val="28"/>
          <w:szCs w:val="28"/>
        </w:rPr>
      </w:pPr>
      <w:r>
        <w:rPr>
          <w:rFonts w:hint="eastAsia" w:ascii="宋体" w:hAnsi="宋体"/>
          <w:sz w:val="28"/>
          <w:szCs w:val="28"/>
        </w:rPr>
        <w:t xml:space="preserve">承诺单位（盖章）：              地址：      </w:t>
      </w:r>
    </w:p>
    <w:p>
      <w:pPr>
        <w:spacing w:line="540" w:lineRule="exact"/>
        <w:rPr>
          <w:rFonts w:ascii="宋体" w:hAnsi="宋体"/>
          <w:sz w:val="28"/>
          <w:szCs w:val="28"/>
        </w:rPr>
      </w:pPr>
      <w:r>
        <w:rPr>
          <w:rFonts w:hint="eastAsia" w:ascii="宋体" w:hAnsi="宋体"/>
          <w:sz w:val="28"/>
          <w:szCs w:val="28"/>
        </w:rPr>
        <w:t xml:space="preserve">邮  编：全权代表：（签字）      电话：                       </w:t>
      </w:r>
    </w:p>
    <w:p>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第5部分  资格证明文件</w:t>
      </w:r>
    </w:p>
    <w:p>
      <w:pPr>
        <w:jc w:val="center"/>
        <w:rPr>
          <w:rFonts w:ascii="宋体" w:hAnsi="宋体"/>
          <w:b/>
          <w:sz w:val="32"/>
          <w:szCs w:val="32"/>
        </w:rPr>
      </w:pPr>
    </w:p>
    <w:p>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97" w:type="dxa"/>
          </w:tcPr>
          <w:p>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ind w:firstLine="633" w:firstLineChars="198"/>
              <w:rPr>
                <w:rFonts w:ascii="宋体" w:hAnsi="宋体"/>
                <w:sz w:val="32"/>
                <w:szCs w:val="32"/>
              </w:rPr>
            </w:pPr>
            <w:r>
              <w:rPr>
                <w:rFonts w:hint="eastAsia" w:ascii="宋体" w:hAnsi="宋体"/>
                <w:sz w:val="32"/>
                <w:szCs w:val="32"/>
              </w:rPr>
              <w:t>B.企业飞防资格证书（复印件加盖企业法人公章）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rPr>
                <w:rFonts w:ascii="宋体" w:hAnsi="宋体"/>
                <w:sz w:val="32"/>
                <w:szCs w:val="32"/>
              </w:rPr>
            </w:pPr>
          </w:p>
        </w:tc>
      </w:tr>
    </w:tbl>
    <w:p>
      <w:pPr>
        <w:ind w:firstLine="643" w:firstLineChars="200"/>
        <w:rPr>
          <w:rFonts w:ascii="宋体" w:hAnsi="宋体"/>
          <w:b/>
          <w:sz w:val="32"/>
          <w:szCs w:val="32"/>
        </w:rPr>
      </w:pPr>
      <w:r>
        <w:rPr>
          <w:rFonts w:hint="eastAsia" w:ascii="宋体" w:hAnsi="宋体"/>
          <w:b/>
          <w:sz w:val="32"/>
          <w:szCs w:val="32"/>
        </w:rPr>
        <w:t>特别提示：</w:t>
      </w:r>
    </w:p>
    <w:p>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pPr>
        <w:jc w:val="center"/>
        <w:rPr>
          <w:rFonts w:ascii="宋体" w:hAnsi="宋体"/>
          <w:b/>
          <w:sz w:val="32"/>
          <w:szCs w:val="32"/>
        </w:rPr>
      </w:pPr>
    </w:p>
    <w:p>
      <w:pPr>
        <w:jc w:val="center"/>
        <w:rPr>
          <w:rFonts w:ascii="宋体" w:hAnsi="宋体"/>
          <w:b/>
          <w:sz w:val="32"/>
          <w:szCs w:val="32"/>
        </w:rPr>
      </w:pPr>
    </w:p>
    <w:p>
      <w:pPr>
        <w:rPr>
          <w:rFonts w:ascii="宋体" w:hAnsi="宋体"/>
          <w:sz w:val="32"/>
          <w:szCs w:val="32"/>
        </w:rPr>
      </w:pPr>
    </w:p>
    <w:p>
      <w:pPr>
        <w:ind w:right="-525" w:rightChars="-250"/>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jc w:val="center"/>
        <w:rPr>
          <w:rFonts w:hAnsi="宋体"/>
          <w:b/>
          <w:sz w:val="36"/>
          <w:szCs w:val="36"/>
        </w:rPr>
      </w:pPr>
      <w:r>
        <w:rPr>
          <w:rFonts w:hint="eastAsia" w:ascii="宋体" w:hAnsi="宋体"/>
          <w:b/>
          <w:sz w:val="36"/>
          <w:szCs w:val="36"/>
        </w:rPr>
        <w:t xml:space="preserve">第6部分 </w:t>
      </w:r>
      <w:r>
        <w:rPr>
          <w:rFonts w:hAnsi="宋体"/>
          <w:b/>
          <w:sz w:val="36"/>
          <w:szCs w:val="36"/>
        </w:rPr>
        <w:t>封袋式样</w:t>
      </w:r>
    </w:p>
    <w:p>
      <w:pPr>
        <w:jc w:val="center"/>
        <w:rPr>
          <w:b/>
          <w:sz w:val="44"/>
          <w:szCs w:val="44"/>
        </w:rPr>
      </w:pPr>
    </w:p>
    <w:p>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33415" cy="3094990"/>
                <wp:effectExtent l="19050" t="19050" r="19685" b="29210"/>
                <wp:wrapNone/>
                <wp:docPr id="1" name="文本框 1"/>
                <wp:cNvGraphicFramePr/>
                <a:graphic xmlns:a="http://schemas.openxmlformats.org/drawingml/2006/main">
                  <a:graphicData uri="http://schemas.microsoft.com/office/word/2010/wordprocessingShape">
                    <wps:wsp>
                      <wps:cNvSpPr txBox="1"/>
                      <wps:spPr>
                        <a:xfrm>
                          <a:off x="0" y="0"/>
                          <a:ext cx="5733415" cy="3094990"/>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pPr>
                              <w:spacing w:line="440" w:lineRule="exact"/>
                              <w:rPr>
                                <w:rFonts w:ascii="仿宋_GB2312" w:eastAsia="仿宋_GB2312"/>
                                <w:sz w:val="22"/>
                              </w:rPr>
                            </w:pPr>
                            <w:r>
                              <w:rPr>
                                <w:rFonts w:hint="eastAsia" w:ascii="仿宋_GB2312" w:eastAsia="仿宋_GB2312"/>
                                <w:sz w:val="22"/>
                              </w:rPr>
                              <w:t>致：汉中市农业技术推广与培训中心</w:t>
                            </w:r>
                          </w:p>
                          <w:p>
                            <w:pPr>
                              <w:spacing w:line="440" w:lineRule="exact"/>
                              <w:rPr>
                                <w:rFonts w:ascii="仿宋_GB2312" w:eastAsia="仿宋_GB2312"/>
                                <w:sz w:val="22"/>
                              </w:rPr>
                            </w:pPr>
                          </w:p>
                          <w:p>
                            <w:pPr>
                              <w:spacing w:line="440" w:lineRule="exact"/>
                              <w:rPr>
                                <w:rFonts w:ascii="仿宋_GB2312" w:eastAsia="仿宋_GB2312"/>
                                <w:sz w:val="22"/>
                              </w:rPr>
                            </w:pPr>
                            <w:r>
                              <w:rPr>
                                <w:rFonts w:hint="eastAsia" w:ascii="仿宋_GB2312" w:eastAsia="仿宋_GB2312"/>
                                <w:sz w:val="22"/>
                              </w:rPr>
                              <w:t>项目名称：</w:t>
                            </w:r>
                            <w:r>
                              <w:rPr>
                                <w:rFonts w:hint="eastAsia" w:ascii="仿宋_GB2312" w:eastAsia="仿宋_GB2312"/>
                                <w:sz w:val="22"/>
                                <w:lang w:val="en-US" w:eastAsia="zh-CN"/>
                              </w:rPr>
                              <w:t>2023年</w:t>
                            </w:r>
                            <w:r>
                              <w:rPr>
                                <w:rFonts w:hint="eastAsia" w:ascii="仿宋_GB2312" w:eastAsia="仿宋_GB2312"/>
                                <w:sz w:val="22"/>
                              </w:rPr>
                              <w:t>汉中市农业技术推广与培训中心水稻“两防一喷”政府购买服务项目</w:t>
                            </w:r>
                          </w:p>
                          <w:p>
                            <w:pPr>
                              <w:spacing w:line="440" w:lineRule="exact"/>
                              <w:jc w:val="center"/>
                              <w:rPr>
                                <w:rFonts w:ascii="仿宋_GB2312" w:eastAsia="仿宋_GB2312"/>
                                <w:sz w:val="40"/>
                                <w:szCs w:val="36"/>
                              </w:rPr>
                            </w:pPr>
                          </w:p>
                          <w:p>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pPr>
                              <w:jc w:val="center"/>
                              <w:rPr>
                                <w:rFonts w:ascii="仿宋_GB2312" w:eastAsia="仿宋_GB2312"/>
                                <w:sz w:val="22"/>
                                <w:szCs w:val="21"/>
                              </w:rPr>
                            </w:pPr>
                          </w:p>
                          <w:p>
                            <w:pPr>
                              <w:rPr>
                                <w:rFonts w:ascii="仿宋_GB2312" w:eastAsia="仿宋_GB2312"/>
                                <w:sz w:val="22"/>
                                <w:szCs w:val="21"/>
                              </w:rPr>
                            </w:pPr>
                          </w:p>
                          <w:p>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pPr>
                              <w:spacing w:line="440" w:lineRule="exact"/>
                              <w:rPr>
                                <w:rFonts w:ascii="仿宋_GB2312" w:eastAsia="仿宋_GB2312"/>
                                <w:sz w:val="22"/>
                                <w:szCs w:val="21"/>
                              </w:rPr>
                            </w:pPr>
                            <w:r>
                              <w:rPr>
                                <w:rFonts w:hint="eastAsia" w:ascii="仿宋_GB2312" w:eastAsia="仿宋_GB2312"/>
                                <w:sz w:val="22"/>
                                <w:szCs w:val="21"/>
                              </w:rPr>
                              <w:t>通讯地址：                                       邮编：</w:t>
                            </w:r>
                          </w:p>
                          <w:p>
                            <w:pPr>
                              <w:spacing w:line="440" w:lineRule="exact"/>
                              <w:rPr>
                                <w:rFonts w:ascii="仿宋_GB2312" w:eastAsia="仿宋_GB2312"/>
                                <w:sz w:val="22"/>
                                <w:szCs w:val="21"/>
                              </w:rPr>
                            </w:pPr>
                            <w:r>
                              <w:rPr>
                                <w:rFonts w:hint="eastAsia" w:ascii="仿宋_GB2312" w:eastAsia="仿宋_GB2312"/>
                                <w:sz w:val="22"/>
                                <w:szCs w:val="21"/>
                              </w:rPr>
                              <w:t>联系人：        联系电话：                 QQ号：</w:t>
                            </w:r>
                          </w:p>
                          <w:p>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0pt;margin-top:0pt;height:243.7pt;width:451.45pt;z-index:251659264;mso-width-relative:page;mso-height-relative:page;" fillcolor="#FFFFFF" filled="t" stroked="t" coordsize="21600,21600" o:gfxdata="UEsDBAoAAAAAAIdO4kAAAAAAAAAAAAAAAAAEAAAAZHJzL1BLAwQUAAAACACHTuJADheaCdYAAAAF&#10;AQAADwAAAGRycy9kb3ducmV2LnhtbE2PzU7DMBCE70i8g7VI3KidqqVtiFMJJEQEh4rAA2ziJYmw&#10;12ns/vD2GC5wWWk0o5lvi+3ZWXGkKQyeNWQzBYK49WbgTsP72+PNGkSIyAatZ9LwRQG25eVFgbnx&#10;J36lYx07kUo45Kihj3HMpQxtTw7DzI/Eyfvwk8OY5NRJM+EplTsr50rdSocDp4UeR3roqf2sD05D&#10;9bKyS1ftbFNn9/t2GZ+fVLXX+voqU3cgIp3jXxh+8BM6lImp8Qc2QVgN6ZH4e5O3UfMNiEbDYr1a&#10;gCwL+Z++/AZQSwMEFAAAAAgAh07iQPS/r2IUAgAARgQAAA4AAABkcnMvZTJvRG9jLnhtbK1TzY7T&#10;MBC+I/EOlu80yXYXtlHTlaCUCwKkhQdw7UliyX+y3SZ9AXgDTly481x9jh27pXQXDj2QgzP2jL+Z&#10;75vx/G7UimzBB2lNQ6tJSQkYboU0XUO/fF69uKUkRGYEU9ZAQ3cQ6N3i+bP54Gq4sr1VAjxBEBPq&#10;wTW0j9HVRRF4D5qFiXVg0Nlar1nEre8K4dmA6FoVV2X5shisF85bDiHg6fLgpEdEfwmgbVvJYWn5&#10;RoOJB1QPikWkFHrpAl3katsWePzYtgEiUQ1FpjGvmATtdVqLxZzVnWeul/xYArukhCecNJMGk56g&#10;liwysvHyLygtubfBtnHCrS4ORLIiyKIqn2hz3zMHmQtKHdxJ9PD/YPmH7SdPpMBJoMQwjQ3ff/+2&#10;//Fr//MrqZI8gws1Rt07jIvjazum0ON5wMPEemy9Tn/kQ9CP4u5O4sIYCcfDm1fT6XV1QwlH37Sc&#10;Xc9mWf7iz3XnQ3wHVpNkNNRj97KobPs+REyJob9DUrZglRQrqVTe+G79RnmyZdjpVf5SlXjlUZgy&#10;ZMD0t1WJRXKG89vi3KCpHWog1ionfHQlnCOX+fsXcqpsyUJ/qCAjpDBWaxnBZ6sHJt4aQeLOoc4G&#10;nxdN1WgQlCjA15isHBmZVJdEIj1lUhLIs36UKbXs0JpkxXE9Imgy11bssI0b52XXo8K5kUXy4Hhl&#10;sY5PIc3v+R7t8+e/e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F5oJ1gAAAAUBAAAPAAAAAAAA&#10;AAEAIAAAACIAAABkcnMvZG93bnJldi54bWxQSwECFAAUAAAACACHTuJA9L+vYhQCAABGBAAADgAA&#10;AAAAAAABACAAAAAlAQAAZHJzL2Uyb0RvYy54bWxQSwUGAAAAAAYABgBZAQAAqwUAAAAA&#10;">
                <v:fill on="t" focussize="0,0"/>
                <v:stroke weight="3pt" color="#000000" linestyle="thinThin" joinstyle="miter"/>
                <v:imagedata o:title=""/>
                <o:lock v:ext="edit" aspectratio="f"/>
                <v:textbox>
                  <w:txbxContent>
                    <w:p>
                      <w:pPr>
                        <w:spacing w:line="440" w:lineRule="exact"/>
                        <w:rPr>
                          <w:rFonts w:ascii="仿宋_GB2312" w:eastAsia="仿宋_GB2312"/>
                          <w:sz w:val="22"/>
                        </w:rPr>
                      </w:pPr>
                      <w:r>
                        <w:rPr>
                          <w:rFonts w:hint="eastAsia" w:ascii="仿宋_GB2312" w:eastAsia="仿宋_GB2312"/>
                          <w:sz w:val="22"/>
                        </w:rPr>
                        <w:t>致：汉中市农业技术推广与培训中心</w:t>
                      </w:r>
                    </w:p>
                    <w:p>
                      <w:pPr>
                        <w:spacing w:line="440" w:lineRule="exact"/>
                        <w:rPr>
                          <w:rFonts w:ascii="仿宋_GB2312" w:eastAsia="仿宋_GB2312"/>
                          <w:sz w:val="22"/>
                        </w:rPr>
                      </w:pPr>
                    </w:p>
                    <w:p>
                      <w:pPr>
                        <w:spacing w:line="440" w:lineRule="exact"/>
                        <w:rPr>
                          <w:rFonts w:ascii="仿宋_GB2312" w:eastAsia="仿宋_GB2312"/>
                          <w:sz w:val="22"/>
                        </w:rPr>
                      </w:pPr>
                      <w:r>
                        <w:rPr>
                          <w:rFonts w:hint="eastAsia" w:ascii="仿宋_GB2312" w:eastAsia="仿宋_GB2312"/>
                          <w:sz w:val="22"/>
                        </w:rPr>
                        <w:t>项目名称：</w:t>
                      </w:r>
                      <w:r>
                        <w:rPr>
                          <w:rFonts w:hint="eastAsia" w:ascii="仿宋_GB2312" w:eastAsia="仿宋_GB2312"/>
                          <w:sz w:val="22"/>
                          <w:lang w:val="en-US" w:eastAsia="zh-CN"/>
                        </w:rPr>
                        <w:t>2023年</w:t>
                      </w:r>
                      <w:r>
                        <w:rPr>
                          <w:rFonts w:hint="eastAsia" w:ascii="仿宋_GB2312" w:eastAsia="仿宋_GB2312"/>
                          <w:sz w:val="22"/>
                        </w:rPr>
                        <w:t>汉中市农业技术推广与培训中心水稻“两防一喷”政府购买服务项目</w:t>
                      </w:r>
                    </w:p>
                    <w:p>
                      <w:pPr>
                        <w:spacing w:line="440" w:lineRule="exact"/>
                        <w:jc w:val="center"/>
                        <w:rPr>
                          <w:rFonts w:ascii="仿宋_GB2312" w:eastAsia="仿宋_GB2312"/>
                          <w:sz w:val="40"/>
                          <w:szCs w:val="36"/>
                        </w:rPr>
                      </w:pPr>
                    </w:p>
                    <w:p>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pPr>
                        <w:jc w:val="center"/>
                        <w:rPr>
                          <w:rFonts w:ascii="仿宋_GB2312" w:eastAsia="仿宋_GB2312"/>
                          <w:sz w:val="22"/>
                          <w:szCs w:val="21"/>
                        </w:rPr>
                      </w:pPr>
                    </w:p>
                    <w:p>
                      <w:pPr>
                        <w:rPr>
                          <w:rFonts w:ascii="仿宋_GB2312" w:eastAsia="仿宋_GB2312"/>
                          <w:sz w:val="22"/>
                          <w:szCs w:val="21"/>
                        </w:rPr>
                      </w:pPr>
                    </w:p>
                    <w:p>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pPr>
                        <w:spacing w:line="440" w:lineRule="exact"/>
                        <w:rPr>
                          <w:rFonts w:ascii="仿宋_GB2312" w:eastAsia="仿宋_GB2312"/>
                          <w:sz w:val="22"/>
                          <w:szCs w:val="21"/>
                        </w:rPr>
                      </w:pPr>
                      <w:r>
                        <w:rPr>
                          <w:rFonts w:hint="eastAsia" w:ascii="仿宋_GB2312" w:eastAsia="仿宋_GB2312"/>
                          <w:sz w:val="22"/>
                          <w:szCs w:val="21"/>
                        </w:rPr>
                        <w:t>通讯地址：                                       邮编：</w:t>
                      </w:r>
                    </w:p>
                    <w:p>
                      <w:pPr>
                        <w:spacing w:line="440" w:lineRule="exact"/>
                        <w:rPr>
                          <w:rFonts w:ascii="仿宋_GB2312" w:eastAsia="仿宋_GB2312"/>
                          <w:sz w:val="22"/>
                          <w:szCs w:val="21"/>
                        </w:rPr>
                      </w:pPr>
                      <w:r>
                        <w:rPr>
                          <w:rFonts w:hint="eastAsia" w:ascii="仿宋_GB2312" w:eastAsia="仿宋_GB2312"/>
                          <w:sz w:val="22"/>
                          <w:szCs w:val="21"/>
                        </w:rPr>
                        <w:t>联系人：        联系电话：                 QQ号：</w:t>
                      </w:r>
                    </w:p>
                    <w:p>
                      <w:pPr>
                        <w:spacing w:line="440" w:lineRule="exact"/>
                        <w:rPr>
                          <w:rFonts w:ascii="仿宋_GB2312" w:eastAsia="仿宋_GB2312"/>
                          <w:szCs w:val="21"/>
                        </w:rPr>
                      </w:pPr>
                    </w:p>
                  </w:txbxContent>
                </v:textbox>
              </v:shape>
            </w:pict>
          </mc:Fallback>
        </mc:AlternateConten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bookmarkStart w:id="0" w:name="_GoBack"/>
      <w:bookmarkEnd w:id="0"/>
    </w:p>
    <w:tbl>
      <w:tblPr>
        <w:tblStyle w:val="8"/>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pPr>
              <w:rPr>
                <w:rFonts w:ascii="宋体" w:hAnsi="宋体"/>
                <w:sz w:val="28"/>
                <w:szCs w:val="28"/>
              </w:rPr>
            </w:pPr>
          </w:p>
        </w:tc>
      </w:tr>
    </w:tbl>
    <w:p>
      <w:r>
        <w:rPr>
          <w:rFonts w:hint="eastAsia" w:ascii="宋体" w:hAnsi="宋体"/>
          <w:color w:val="000000"/>
          <w:sz w:val="28"/>
          <w:szCs w:val="28"/>
        </w:rPr>
        <w:t xml:space="preserve">              </w:t>
      </w:r>
    </w:p>
    <w:tbl>
      <w:tblPr>
        <w:tblStyle w:val="8"/>
        <w:tblpPr w:leftFromText="180" w:rightFromText="180" w:vertAnchor="text" w:tblpX="10868" w:tblpY="-20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91" w:type="dxa"/>
          </w:tcPr>
          <w:p/>
        </w:tc>
      </w:tr>
    </w:tbl>
    <w:p>
      <w:pPr>
        <w:tabs>
          <w:tab w:val="left" w:pos="1932"/>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14024"/>
    <w:multiLevelType w:val="singleLevel"/>
    <w:tmpl w:val="AF5140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Zjk1ZjAyZmIwODY4NzM3YmE2YTRiNDhlZjQyODMifQ=="/>
  </w:docVars>
  <w:rsids>
    <w:rsidRoot w:val="00AF1E1D"/>
    <w:rsid w:val="00257FA6"/>
    <w:rsid w:val="003F17F5"/>
    <w:rsid w:val="005D79E4"/>
    <w:rsid w:val="00646863"/>
    <w:rsid w:val="00952305"/>
    <w:rsid w:val="00AF1E1D"/>
    <w:rsid w:val="00B74EA2"/>
    <w:rsid w:val="00BF7CBC"/>
    <w:rsid w:val="00DE17A3"/>
    <w:rsid w:val="010D6029"/>
    <w:rsid w:val="01205D5C"/>
    <w:rsid w:val="022E6257"/>
    <w:rsid w:val="02C866AB"/>
    <w:rsid w:val="033B5874"/>
    <w:rsid w:val="03FD4132"/>
    <w:rsid w:val="041B6CAE"/>
    <w:rsid w:val="05502988"/>
    <w:rsid w:val="056401E1"/>
    <w:rsid w:val="05852631"/>
    <w:rsid w:val="076646E5"/>
    <w:rsid w:val="08314CF2"/>
    <w:rsid w:val="09A60DC8"/>
    <w:rsid w:val="0A195A3E"/>
    <w:rsid w:val="0A7F7F97"/>
    <w:rsid w:val="0A8B3B1F"/>
    <w:rsid w:val="0A9357F1"/>
    <w:rsid w:val="0C0F534B"/>
    <w:rsid w:val="0C4A6383"/>
    <w:rsid w:val="0F0E18EA"/>
    <w:rsid w:val="107E65FB"/>
    <w:rsid w:val="108856CC"/>
    <w:rsid w:val="123D6042"/>
    <w:rsid w:val="129E4D32"/>
    <w:rsid w:val="12F62DC0"/>
    <w:rsid w:val="134C29E0"/>
    <w:rsid w:val="141013EE"/>
    <w:rsid w:val="17677159"/>
    <w:rsid w:val="18FC178B"/>
    <w:rsid w:val="18FE3CBB"/>
    <w:rsid w:val="1A147FD0"/>
    <w:rsid w:val="1A6B4094"/>
    <w:rsid w:val="1AC437A4"/>
    <w:rsid w:val="1ACC6607"/>
    <w:rsid w:val="1B530D67"/>
    <w:rsid w:val="1BAF6202"/>
    <w:rsid w:val="1BF41E67"/>
    <w:rsid w:val="1C3109C5"/>
    <w:rsid w:val="1C9C6787"/>
    <w:rsid w:val="1CA4388D"/>
    <w:rsid w:val="1D022362"/>
    <w:rsid w:val="1E682698"/>
    <w:rsid w:val="1F176598"/>
    <w:rsid w:val="1FF62E6E"/>
    <w:rsid w:val="20AE4CDA"/>
    <w:rsid w:val="22667703"/>
    <w:rsid w:val="235356C5"/>
    <w:rsid w:val="236B6EB3"/>
    <w:rsid w:val="23C933FB"/>
    <w:rsid w:val="251D5FEC"/>
    <w:rsid w:val="25270BB7"/>
    <w:rsid w:val="263A5CDA"/>
    <w:rsid w:val="27846795"/>
    <w:rsid w:val="27C549B2"/>
    <w:rsid w:val="2A7A3E7F"/>
    <w:rsid w:val="2B0C0F7B"/>
    <w:rsid w:val="2CB573F1"/>
    <w:rsid w:val="2D1660E1"/>
    <w:rsid w:val="2E7A61FC"/>
    <w:rsid w:val="2E980D78"/>
    <w:rsid w:val="2F8D1110"/>
    <w:rsid w:val="31182DFA"/>
    <w:rsid w:val="31343E8C"/>
    <w:rsid w:val="33835B53"/>
    <w:rsid w:val="33BA709B"/>
    <w:rsid w:val="34824900"/>
    <w:rsid w:val="34B11BE2"/>
    <w:rsid w:val="34C5025F"/>
    <w:rsid w:val="351958A9"/>
    <w:rsid w:val="360B0081"/>
    <w:rsid w:val="36174C78"/>
    <w:rsid w:val="36C7044C"/>
    <w:rsid w:val="37F76B0F"/>
    <w:rsid w:val="37FC2378"/>
    <w:rsid w:val="38325D99"/>
    <w:rsid w:val="38374B15"/>
    <w:rsid w:val="395A7356"/>
    <w:rsid w:val="3B06037C"/>
    <w:rsid w:val="3B9D79CE"/>
    <w:rsid w:val="3BF83F4D"/>
    <w:rsid w:val="3C8C4857"/>
    <w:rsid w:val="3CF26030"/>
    <w:rsid w:val="3D0F66A9"/>
    <w:rsid w:val="3DE52B12"/>
    <w:rsid w:val="3DEB2C72"/>
    <w:rsid w:val="3EFB7938"/>
    <w:rsid w:val="401144E6"/>
    <w:rsid w:val="41B94E35"/>
    <w:rsid w:val="41F93484"/>
    <w:rsid w:val="42442951"/>
    <w:rsid w:val="429A0A9F"/>
    <w:rsid w:val="43A40CE1"/>
    <w:rsid w:val="43B65AD0"/>
    <w:rsid w:val="43F108B7"/>
    <w:rsid w:val="44DC773E"/>
    <w:rsid w:val="462A00B0"/>
    <w:rsid w:val="46690BD8"/>
    <w:rsid w:val="467F664E"/>
    <w:rsid w:val="478F466E"/>
    <w:rsid w:val="48D52555"/>
    <w:rsid w:val="49D75EFE"/>
    <w:rsid w:val="4C18575E"/>
    <w:rsid w:val="4D665E71"/>
    <w:rsid w:val="4DEE5A3F"/>
    <w:rsid w:val="4E766588"/>
    <w:rsid w:val="4F8C5937"/>
    <w:rsid w:val="4FA922C8"/>
    <w:rsid w:val="50151DD1"/>
    <w:rsid w:val="51C8534D"/>
    <w:rsid w:val="521D4E51"/>
    <w:rsid w:val="533C1422"/>
    <w:rsid w:val="5371731E"/>
    <w:rsid w:val="53FF0DCE"/>
    <w:rsid w:val="546D21DB"/>
    <w:rsid w:val="54C73655"/>
    <w:rsid w:val="55254864"/>
    <w:rsid w:val="557D644E"/>
    <w:rsid w:val="55A97243"/>
    <w:rsid w:val="561F7505"/>
    <w:rsid w:val="582A159F"/>
    <w:rsid w:val="58975A79"/>
    <w:rsid w:val="59260BAB"/>
    <w:rsid w:val="59934492"/>
    <w:rsid w:val="59FB2037"/>
    <w:rsid w:val="5AF30F60"/>
    <w:rsid w:val="5C404E42"/>
    <w:rsid w:val="5CA22C3E"/>
    <w:rsid w:val="5CCA07F2"/>
    <w:rsid w:val="5DA12EF6"/>
    <w:rsid w:val="5E203E1A"/>
    <w:rsid w:val="5EAA7B89"/>
    <w:rsid w:val="5EE74938"/>
    <w:rsid w:val="5FBE1B3D"/>
    <w:rsid w:val="606D0FF1"/>
    <w:rsid w:val="60893A06"/>
    <w:rsid w:val="615F10FE"/>
    <w:rsid w:val="63514A76"/>
    <w:rsid w:val="642A5FB2"/>
    <w:rsid w:val="6477050C"/>
    <w:rsid w:val="651346D9"/>
    <w:rsid w:val="653603C7"/>
    <w:rsid w:val="65F52031"/>
    <w:rsid w:val="66587BEA"/>
    <w:rsid w:val="67740C83"/>
    <w:rsid w:val="68255AE8"/>
    <w:rsid w:val="6B2D401B"/>
    <w:rsid w:val="6B4B624F"/>
    <w:rsid w:val="6BCA3618"/>
    <w:rsid w:val="6BFF0BC1"/>
    <w:rsid w:val="6C074C44"/>
    <w:rsid w:val="6C62688D"/>
    <w:rsid w:val="6DD54C21"/>
    <w:rsid w:val="6E623FDB"/>
    <w:rsid w:val="6EC8362A"/>
    <w:rsid w:val="6F963D0F"/>
    <w:rsid w:val="702552C0"/>
    <w:rsid w:val="70F12915"/>
    <w:rsid w:val="7144429A"/>
    <w:rsid w:val="717A18CA"/>
    <w:rsid w:val="746018D2"/>
    <w:rsid w:val="75F06BC0"/>
    <w:rsid w:val="764A782F"/>
    <w:rsid w:val="7671300D"/>
    <w:rsid w:val="77061BF1"/>
    <w:rsid w:val="782F6EE4"/>
    <w:rsid w:val="78D504B9"/>
    <w:rsid w:val="78E177D6"/>
    <w:rsid w:val="79294073"/>
    <w:rsid w:val="79C63670"/>
    <w:rsid w:val="7A770E0E"/>
    <w:rsid w:val="7B1B3E90"/>
    <w:rsid w:val="7B2C74BB"/>
    <w:rsid w:val="7BE20509"/>
    <w:rsid w:val="7C173D47"/>
    <w:rsid w:val="7D985324"/>
    <w:rsid w:val="7F343787"/>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楷体_GB2312" w:eastAsia="楷体_GB2312"/>
      <w:sz w:val="32"/>
    </w:rPr>
  </w:style>
  <w:style w:type="paragraph" w:styleId="3">
    <w:name w:val="Plain Text"/>
    <w:basedOn w:val="1"/>
    <w:unhideWhenUsed/>
    <w:qFormat/>
    <w:uiPriority w:val="0"/>
    <w:pPr>
      <w:spacing w:before="100" w:beforeAutospacing="1" w:after="100" w:afterAutospacing="1"/>
    </w:pPr>
    <w:rPr>
      <w:rFonts w:ascii="宋体" w:hAnsi="宋体"/>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basedOn w:val="9"/>
    <w:qFormat/>
    <w:uiPriority w:val="0"/>
    <w:rPr>
      <w:color w:val="800080"/>
      <w:u w:val="none"/>
    </w:rPr>
  </w:style>
  <w:style w:type="character" w:styleId="12">
    <w:name w:val="Hyperlink"/>
    <w:basedOn w:val="9"/>
    <w:qFormat/>
    <w:uiPriority w:val="0"/>
    <w:rPr>
      <w:color w:val="0000FF"/>
      <w:u w:val="none"/>
    </w:rPr>
  </w:style>
  <w:style w:type="character" w:customStyle="1" w:styleId="13">
    <w:name w:val="cuur"/>
    <w:basedOn w:val="9"/>
    <w:qFormat/>
    <w:uiPriority w:val="0"/>
    <w:rPr>
      <w:color w:val="FFFFFF"/>
      <w:sz w:val="22"/>
      <w:szCs w:val="22"/>
    </w:rPr>
  </w:style>
  <w:style w:type="character" w:customStyle="1" w:styleId="14">
    <w:name w:val="type"/>
    <w:basedOn w:val="9"/>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2910</Words>
  <Characters>3017</Characters>
  <Lines>85</Lines>
  <Paragraphs>24</Paragraphs>
  <TotalTime>21</TotalTime>
  <ScaleCrop>false</ScaleCrop>
  <LinksUpToDate>false</LinksUpToDate>
  <CharactersWithSpaces>3592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2022-03-25T00:39:00Z</dcterms:created>
  <dc:creator>Acer</dc:creator>
  <cp:lastModifiedBy>王清文</cp:lastModifiedBy>
  <cp:lastPrinted>2022-07-18T07:37:00Z</cp:lastPrinted>
  <dcterms:modified xsi:type="dcterms:W3CDTF">2023-07-12T08:12:22Z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308A3D51161C4CD7856CAC134698CF4D_13</vt:lpwstr>
  </property>
</Properties>
</file>